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240" w:lineRule="auto"/>
        <w:jc w:val="both"/>
        <w:rPr>
          <w:rFonts w:ascii="Times New Roman" w:cs="Times New Roman" w:eastAsia="Times New Roman" w:hAnsi="Times New Roman"/>
          <w:b w:val="1"/>
          <w:sz w:val="34"/>
          <w:szCs w:val="34"/>
        </w:rPr>
      </w:pPr>
      <w:bookmarkStart w:colFirst="0" w:colLast="0" w:name="_wl2nk2pk2rio" w:id="0"/>
      <w:bookmarkEnd w:id="0"/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荧光系列 —— Regatta 与 Time Fast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i w:val="1"/>
          <w:sz w:val="24"/>
          <w:szCs w:val="24"/>
          <w:rtl w:val="0"/>
        </w:rPr>
        <w:t xml:space="preserve">合作艺术家：Floriano Castaldi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L’Epée 1839 与技艺精湛的汽车彩绘艺术家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Floriano Castaldi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 携手，运用独特绘画技法，打造兼具铬面光泽与鲜艳色彩的表面效果。作品呈现出独一风格的材质质感，既展现技术精湛，又体现大胆的艺术创造力，将时计转化为真正的动态机械艺术品。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u95p4inlnm5" w:id="1"/>
      <w:bookmarkEnd w:id="1"/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关于艺术家 Floriano Castaldi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艺术家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Floriano Castaldi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 展示了他独创的 </w:t>
      </w: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铬面技法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——一种探索金属反射与材质幻象的新型绘画方式。跨越多种媒介，他以光线、深度与质感为表达手段，创造出具有强烈铬面视觉效果的作品。该系列作品挑战观者对图像、表面与感知的认知，处于当代艺术与技术实验的交汇之处。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2515999" cy="3143958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5999" cy="31439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168097" cy="2112065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68097" cy="21120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="240" w:lineRule="auto"/>
        <w:jc w:val="both"/>
        <w:rPr>
          <w:rFonts w:ascii="Times New Roman" w:cs="Times New Roman" w:eastAsia="Times New Roman" w:hAnsi="Times New Roman"/>
          <w:b w:val="1"/>
          <w:sz w:val="34"/>
          <w:szCs w:val="34"/>
        </w:rPr>
      </w:pPr>
      <w:bookmarkStart w:colFirst="0" w:colLast="0" w:name="_3prlaetnd0r3" w:id="2"/>
      <w:bookmarkEnd w:id="2"/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技术规格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j3v2miwcxmws" w:id="3"/>
      <w:bookmarkEnd w:id="3"/>
      <w:r w:rsidDel="00000000" w:rsidR="00000000" w:rsidRPr="00000000">
        <w:rPr>
          <w:rFonts w:ascii="Gungsuh" w:cs="Gungsuh" w:eastAsia="Gungsuh" w:hAnsi="Gungsuh"/>
          <w:color w:val="000000"/>
          <w:sz w:val="24"/>
          <w:szCs w:val="24"/>
          <w:rtl w:val="0"/>
        </w:rPr>
        <w:t xml:space="preserve">荧光 Regatta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尺寸与重量：高 518 mm，底座 120 mm × 120 mm，重量 1.75 kg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功能：时、分显示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机芯：L’Epée 1839 自制机械机芯，8 日动力储存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材质与修饰：镀钯黄铜、不锈钢、铝材，特殊喷漆工艺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line="240" w:lineRule="auto"/>
      <w:rPr>
        <w:sz w:val="18"/>
        <w:szCs w:val="18"/>
      </w:rPr>
    </w:pPr>
    <w:bookmarkStart w:colFirst="0" w:colLast="0" w:name="_q7gg4pm1vzkk" w:id="4"/>
    <w:bookmarkEnd w:id="4"/>
    <w:r w:rsidDel="00000000" w:rsidR="00000000" w:rsidRPr="00000000">
      <w:rPr>
        <w:sz w:val="18"/>
        <w:szCs w:val="18"/>
        <w:rtl w:val="0"/>
      </w:rPr>
      <w:t xml:space="preserve">For further information, please contact Noëlle Wehrle </w:t>
    </w:r>
  </w:p>
  <w:p w:rsidR="00000000" w:rsidDel="00000000" w:rsidP="00000000" w:rsidRDefault="00000000" w:rsidRPr="00000000" w14:paraId="00000010">
    <w:pPr>
      <w:spacing w:line="240" w:lineRule="auto"/>
      <w:rPr/>
    </w:pPr>
    <w:r w:rsidDel="00000000" w:rsidR="00000000" w:rsidRPr="00000000">
      <w:rPr>
        <w:sz w:val="18"/>
        <w:szCs w:val="18"/>
        <w:rtl w:val="0"/>
      </w:rPr>
      <w:t xml:space="preserve">noelle.wehrle@swiza.ch  +41 (0)32 421 94 10</w:t>
      <w:br w:type="textWrapping"/>
      <w:t xml:space="preserve">L’Epée 1839, Brand of SWIZA SA Manufacture, rue St-Maurice 1, 2800 Delémont, Switzerland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742950" cy="74295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