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DAD" w:rsidRPr="00C426E1" w:rsidRDefault="007C4DAD" w:rsidP="00EA6348">
      <w:pPr>
        <w:pStyle w:val="Sansinterligne"/>
        <w:spacing w:after="24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C426E1">
        <w:rPr>
          <w:rFonts w:ascii="Arial" w:hAnsi="Arial" w:cs="Arial"/>
          <w:b/>
          <w:bCs/>
          <w:sz w:val="36"/>
          <w:szCs w:val="36"/>
          <w:lang w:val="ru-RU"/>
        </w:rPr>
        <w:t>Destination Moon</w:t>
      </w:r>
    </w:p>
    <w:p w:rsidR="007C4DAD" w:rsidRDefault="007C4DAD" w:rsidP="00EA6348">
      <w:pPr>
        <w:pStyle w:val="Sansinterligne"/>
        <w:jc w:val="center"/>
        <w:rPr>
          <w:rFonts w:ascii="Arial" w:hAnsi="Arial" w:cs="Arial"/>
          <w:b/>
          <w:sz w:val="24"/>
          <w:lang w:val="en-GB"/>
        </w:rPr>
      </w:pPr>
      <w:r w:rsidRPr="003E1495">
        <w:rPr>
          <w:rFonts w:ascii="Arial" w:hAnsi="Arial" w:cs="Arial"/>
          <w:b/>
          <w:bCs/>
          <w:sz w:val="24"/>
          <w:lang w:val="ru-RU"/>
        </w:rPr>
        <w:t>MB&amp;F + L’Epée 1839</w:t>
      </w:r>
    </w:p>
    <w:p w:rsidR="007C4DAD" w:rsidRPr="003E1495" w:rsidRDefault="007C4DAD" w:rsidP="00EA6348">
      <w:pPr>
        <w:pStyle w:val="Sansinterligne"/>
        <w:jc w:val="center"/>
        <w:rPr>
          <w:rFonts w:ascii="Arial" w:hAnsi="Arial" w:cs="Arial"/>
          <w:b/>
          <w:sz w:val="24"/>
          <w:lang w:val="en-GB"/>
        </w:rPr>
      </w:pPr>
    </w:p>
    <w:p w:rsidR="007C4DAD" w:rsidRPr="003E1495" w:rsidRDefault="007C4DAD" w:rsidP="00EA6348">
      <w:pPr>
        <w:pStyle w:val="Sansinterligne"/>
        <w:rPr>
          <w:rFonts w:ascii="Arial" w:hAnsi="Arial" w:cs="Arial"/>
          <w:lang w:val="en-GB"/>
        </w:rPr>
      </w:pPr>
    </w:p>
    <w:p w:rsidR="007C4DAD" w:rsidRPr="003E1495" w:rsidRDefault="007C4DAD" w:rsidP="00EA6348">
      <w:pPr>
        <w:pStyle w:val="Sansinterligne"/>
        <w:jc w:val="center"/>
        <w:rPr>
          <w:rFonts w:ascii="Arial" w:hAnsi="Arial" w:cs="Arial"/>
          <w:b/>
          <w:lang w:val="en-GB"/>
        </w:rPr>
      </w:pPr>
      <w:r w:rsidRPr="003E1495">
        <w:rPr>
          <w:rFonts w:ascii="Arial" w:hAnsi="Arial" w:cs="Arial"/>
          <w:b/>
          <w:bCs/>
          <w:lang w:val="ru-RU"/>
        </w:rPr>
        <w:t>Космос не пуст, он наполнен нашими фантазиями!</w:t>
      </w:r>
    </w:p>
    <w:p w:rsidR="007C4DAD" w:rsidRPr="003E1495" w:rsidRDefault="007C4DAD" w:rsidP="00EA6348">
      <w:pPr>
        <w:pStyle w:val="Sansinterligne"/>
        <w:rPr>
          <w:rFonts w:ascii="Arial" w:hAnsi="Arial" w:cs="Arial"/>
          <w:lang w:val="en-GB"/>
        </w:rPr>
      </w:pPr>
    </w:p>
    <w:p w:rsidR="007C4DAD" w:rsidRPr="003E1495" w:rsidRDefault="007C4DAD" w:rsidP="00EA6348">
      <w:pPr>
        <w:pStyle w:val="Sansinterligne"/>
        <w:rPr>
          <w:rFonts w:ascii="Arial" w:hAnsi="Arial" w:cs="Arial"/>
          <w:lang w:val="en-GB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«Реальность – это отстой!» – утверждается в одной молодежной песне. В научно-фантастических рассказах 1960-х годов мы рассекали воздух на гироскутерах и устремлялись мечтами ввысь, а современные гироскутеры могут передвигаться только на колесах, не отрываясь от земли. Писатели-фантасты обещали нам телевизоры с объемным изображением, но когда те наконец появились, они оказались совсем не такими, как нам виделось, и быстро наскучили. Фантастические фильмы и книги приучили нас грезить об элегантных ракетах обтекаемой формы, на которых мы будем летать на Луну и за пределы Солнечной системы, а ракеты, разработанные нашими инженерами, хотя и довольно практичны, представляют собой всего лишь прямые цилиндры, лишенные всякой поэзии.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 xml:space="preserve">Пожалуй, некоторые вещи все-таки лучше оставлять в сфере воображаемого. Именно такого взгляда придерживаются и специалисты MB&amp;F, а красноречиво об этом свидетельствует их ракета-часы Destination Moon. </w:t>
      </w:r>
      <w:r>
        <w:rPr>
          <w:rFonts w:ascii="Arial" w:hAnsi="Arial" w:cs="Arial"/>
          <w:lang w:val="ru-RU"/>
        </w:rPr>
        <w:t>Все ее</w:t>
      </w:r>
      <w:r w:rsidRPr="003E1495">
        <w:rPr>
          <w:rFonts w:ascii="Arial" w:hAnsi="Arial" w:cs="Arial"/>
          <w:lang w:val="ru-RU"/>
        </w:rPr>
        <w:t xml:space="preserve"> «техническое оснащение» </w:t>
      </w:r>
      <w:r>
        <w:rPr>
          <w:rFonts w:ascii="Arial" w:hAnsi="Arial" w:cs="Arial"/>
          <w:lang w:val="ru-RU"/>
        </w:rPr>
        <w:t>сводится к обеспечению автономного</w:t>
      </w:r>
      <w:r w:rsidRPr="003E1495">
        <w:rPr>
          <w:rFonts w:ascii="Arial" w:hAnsi="Arial" w:cs="Arial"/>
          <w:lang w:val="ru-RU"/>
        </w:rPr>
        <w:t xml:space="preserve"> отображени</w:t>
      </w:r>
      <w:r>
        <w:rPr>
          <w:rFonts w:ascii="Arial" w:hAnsi="Arial" w:cs="Arial"/>
          <w:lang w:val="ru-RU"/>
        </w:rPr>
        <w:t>я</w:t>
      </w:r>
      <w:r w:rsidRPr="003E1495">
        <w:rPr>
          <w:rFonts w:ascii="Arial" w:hAnsi="Arial" w:cs="Arial"/>
          <w:lang w:val="ru-RU"/>
        </w:rPr>
        <w:t xml:space="preserve"> времени на протяжении восьми дней, но зато просторный корпус, своей торпедообразной формой напоминающий изящные ракеты из фантастических романов 1960-х годов, открывает широкий простор для воображения, которое наполняет его множеством деталей.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 xml:space="preserve">Модель Destination Moon, словно вышедшая из детской мечты, разработана силами MB&amp;F и изготовлена компанией L’Epée 1839 – знаменитым швейцарским производителем настольных часов. При ближайшем рассмотрении становится понятно, что ее минималистские формы образуют не завершенную конструкцию, а скорее каркас, основу, которую </w:t>
      </w:r>
      <w:r>
        <w:rPr>
          <w:rFonts w:ascii="Arial" w:hAnsi="Arial" w:cs="Arial"/>
          <w:lang w:val="ru-RU"/>
        </w:rPr>
        <w:t>можно</w:t>
      </w:r>
      <w:r w:rsidRPr="003E1495">
        <w:rPr>
          <w:rFonts w:ascii="Arial" w:hAnsi="Arial" w:cs="Arial"/>
          <w:lang w:val="ru-RU"/>
        </w:rPr>
        <w:t xml:space="preserve"> дополнить любыми воображаемыми деталями на свой вкус.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Часы и минуты отображаются на больших стальных дисках со штампованными цифрами. Их показания читаются легко, однако потребуется определенная доля концентрации, чтобы сфокусировать внимание на индикации, а не на эффектном открытом механизме с вертикальной структурой.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Архитектура часового механизма с 8-дневным запасом хода, разработанного инженерами L’Epée специально для Destination Moon, построена по тем же принципам, что и настоящие космические корабли. В космической ракете топливные баки находятся внизу – Destination Moon получает энергию от большой заводной коронки в основании модели. Системы контроля и управления ракетой обычно располагаются над двигательным отсеком – в часах Destination Moon вертикальный регулятор, контролирующий точность хода, также расположен сверху, под индикаторами, так же как и кнопка настройки времени, вынесенная в верхнюю часть механизма. Притягивающий взгляд регулятор хода с непрерывно двигающимся балансом защищен от космической радиации (и «любопытных» пальцев) небольшой панелью из практически незаметного минерального стекла.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 xml:space="preserve">Чтобы ракета еще больше напоминала воплощение детской мечты, круговые платформы механизма Destination Moon перфорированы наподобие деталей </w:t>
      </w:r>
      <w:r w:rsidRPr="003E1495">
        <w:rPr>
          <w:rFonts w:ascii="Arial" w:hAnsi="Arial" w:cs="Arial"/>
          <w:lang w:val="ru-RU"/>
        </w:rPr>
        <w:lastRenderedPageBreak/>
        <w:t>механического конструктора. Несмотря на открытую ажурную конструкцию, Destination Moon не назовешь легковесной: благодаря массивным посадочным опорам, с которыми вес ракеты достигает четырех килограмм, ее не так-то легко опрокинуть.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еще здесь есть Нил – маленькая фигурка в космическом скафандре, выполненная из цельного серебра и нержавеющей стали, которая примагничивается к трапу, соединенному с заводной коронкой. Астронавт Нил путешествует на Destination Moon по неизведанным мирам, но, что еще важнее, он напоминает о том удовольствии, которое мы получали в детстве, сажая человечка в игрушечную машину.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b/>
          <w:i/>
          <w:lang w:val="ru-RU"/>
        </w:rPr>
      </w:pPr>
      <w:r w:rsidRPr="00974851">
        <w:rPr>
          <w:rFonts w:ascii="Arial" w:hAnsi="Arial" w:cs="Arial"/>
          <w:b/>
          <w:bCs/>
          <w:lang w:val="ru-RU"/>
        </w:rPr>
        <w:t>Модель Destination Moon выпущена четырьмя ограниченными сериями по 50 экземпляров: с PVD-покрытием черного, зеленого и синего цвета и в версии серебристого цвета (из палладия).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spacing w:after="0" w:line="240" w:lineRule="auto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br w:type="page"/>
      </w:r>
    </w:p>
    <w:p w:rsidR="007C4DAD" w:rsidRPr="00E66EEE" w:rsidRDefault="007C4DAD" w:rsidP="00EA6348">
      <w:pPr>
        <w:pStyle w:val="Sansinterligne"/>
        <w:jc w:val="center"/>
        <w:rPr>
          <w:rFonts w:ascii="Arial" w:hAnsi="Arial" w:cs="Arial"/>
          <w:b/>
          <w:sz w:val="28"/>
          <w:lang w:val="ru-RU"/>
        </w:rPr>
      </w:pPr>
      <w:r w:rsidRPr="003E1495">
        <w:rPr>
          <w:rFonts w:ascii="Arial" w:hAnsi="Arial" w:cs="Arial"/>
          <w:b/>
          <w:bCs/>
          <w:sz w:val="28"/>
          <w:lang w:val="ru-RU"/>
        </w:rPr>
        <w:lastRenderedPageBreak/>
        <w:t>Destination Moon в деталях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b/>
          <w:lang w:val="ru-RU"/>
        </w:rPr>
      </w:pPr>
      <w:r w:rsidRPr="00974851">
        <w:rPr>
          <w:rFonts w:ascii="Arial" w:hAnsi="Arial" w:cs="Arial"/>
          <w:b/>
          <w:bCs/>
          <w:lang w:val="ru-RU"/>
        </w:rPr>
        <w:t>Источники вдохновения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Destination Moon представляет собой результат тесного сотрудничества L’Epée 1839 и MB&amp;F. Общую концепцию разработал Николя Бренге, дизайнер часовых механизмов компании L’Epée и давний любитель космической фантастики. Ему же принадлежит идея оригинального механизма с вертикальной архитектурой. Бренге так увлекся этим проектом, что спроектировал всю механическую часть за один уик-энд, работая практически без отдыха. Затем специалисты L’Epée обратились к коллегам из MB&amp;F с предложением взяться за разработку космического корабля для этого механизма, и работа закипела.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Первоначальный вид ракеты, придуманный дизайнером-стажером MB&amp;F Стефано Пантеротто, был слишком реалистичным, ему не хватало чего-то волшебного. Как ни странно, идеальным решением оказалось убрать с корпуса обшивку. Таким образом конструкция приобрела более техничный вид, который подчеркнули перфорированные, как в детском конструкторе, платформы механизма, и одновременно это создало дополнительный простор для воображения.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Притягательный характер Destination Moon объясняется в первую очередь пустотой внутри ракеты, которая невольно ассоциируется пустотой космического пространства. Если бы ее корпус был закрытым, то все бы видели эту ракету одинаково – такой, какой она помнится с детства автору ее дизайна. А поскольку конструкция этих настольных часов с «космическим» дизайном напоминает скорее каркас, каждый видит в Destination Moon нечто свое, а именно – образ ракеты из своего собственного детства, а не из чьего-то еще. Космос не пуст, он наполнен нашими фантазиями.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b/>
          <w:lang w:val="ru-RU"/>
        </w:rPr>
      </w:pPr>
      <w:r w:rsidRPr="00974851">
        <w:rPr>
          <w:rFonts w:ascii="Arial" w:hAnsi="Arial" w:cs="Arial"/>
          <w:b/>
          <w:bCs/>
          <w:lang w:val="ru-RU"/>
        </w:rPr>
        <w:t>Изготовление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Модель Destination Moon с дизайном от MB&amp;F изготовлена компанией L’Epée 1839, ведущим швейцарским производителем высокотехнологичных настольных часов. Концентрическая вертикальная конструкция механизма с 8-дневным запасом хода была разработана специально для Destination Moon, но при этом она сближает эту модель с недавно вышедшей из мастерских MB&amp;F новой часовой машиной Horological Machine No.7 Aquapod: хотя в первом случае речь идет о настольных часах, напоминающих космическую ракету, а во втором – о «водных» наручных часах, создатели которых обыграли форму медузы, в обеих моделях установлен механизм с круговой вертикальной архитектурой и источником энергии, расположенным снизу.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Пожалуй, главная изюминка Destination Moon, ее «завершающий штрих» – это фигурка астронавта Нила, карабкающегося по трапу. Нил в скафандре образца 1960-х годов из цельного стерлингового серебра со шлемом из нержавеющей стали привносит игровой элемент в совершенство часовой механики и механического дизайна, вызывающего ассоциации с детским конструктором. Благодаря магнитному креплению Нила можно расположить на трапе где угодно. А что именно он сейчас делает – поднимается на борт корабля, чтобы отправиться в очередное космическое путешествие, или же спускается на лунную поверхность, где его ждут новые приключения, – пусть каждый решит для себя сам.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b/>
          <w:lang w:val="ru-RU"/>
        </w:rPr>
      </w:pPr>
      <w:r w:rsidRPr="00D460CF">
        <w:rPr>
          <w:rFonts w:ascii="Arial" w:hAnsi="Arial" w:cs="Arial"/>
          <w:b/>
          <w:bCs/>
          <w:lang w:val="ru-RU"/>
        </w:rPr>
        <w:t>Часы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 xml:space="preserve">Запас хода часов Destination Moon пополняется вращением большой заводной коронки в основании ракеты, которая передает энергию на заводной барабан через посадочный трап. Эффектный регулятор хода, максимально открытый взгляду, </w:t>
      </w:r>
      <w:r w:rsidRPr="003E1495">
        <w:rPr>
          <w:rFonts w:ascii="Arial" w:hAnsi="Arial" w:cs="Arial"/>
          <w:lang w:val="ru-RU"/>
        </w:rPr>
        <w:lastRenderedPageBreak/>
        <w:t>расположен вертикально и защищен от случайных прикосновений пластиной из минерального стекла.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Два стальных диска со штампованными белыми цифрами вращаются перед двухконечным указателем вытянутой формы, расположенным над регулятором хода, указывая часы (сверху) и минуты. Время настраивается при помощи кнопки в верхней части механизма.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Часы Destination Moon твердо стоят на трех идеально отполированных массивных посадочных опорах.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/>
        </w:rPr>
      </w:pPr>
    </w:p>
    <w:p w:rsidR="007C4DAD" w:rsidRPr="00E66EEE" w:rsidRDefault="007C4DAD" w:rsidP="00EA6348">
      <w:pPr>
        <w:pStyle w:val="Sansinterligne"/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bCs/>
          <w:sz w:val="28"/>
          <w:lang w:val="ru-RU"/>
        </w:rPr>
        <w:t>Destination Moon: технические характеристики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/>
        </w:rPr>
      </w:pPr>
      <w:r w:rsidRPr="00F83B0D">
        <w:rPr>
          <w:rFonts w:ascii="Arial" w:hAnsi="Arial" w:cs="Arial"/>
          <w:b/>
          <w:bCs/>
          <w:lang w:val="ru-RU" w:eastAsia="de-DE"/>
        </w:rPr>
        <w:t>Модель Destination Moon выпущена четырьмя ограниченными сериями по 50 экземпляров: с PVD-покрытием черного, зеленого и синего цвета и в версии серебристого цвета (из палладия).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 w:eastAsia="de-DE"/>
        </w:rPr>
      </w:pPr>
      <w:r w:rsidRPr="00F83B0D">
        <w:rPr>
          <w:rFonts w:ascii="Arial" w:hAnsi="Arial" w:cs="Arial"/>
          <w:b/>
          <w:bCs/>
          <w:lang w:val="ru-RU" w:eastAsia="de-DE"/>
        </w:rPr>
        <w:t>Индикация</w:t>
      </w: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Индикация часов и минут вращающимися стальными дисками со штампованной разметкой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 w:eastAsia="de-DE"/>
        </w:rPr>
      </w:pPr>
      <w:r w:rsidRPr="00F83B0D">
        <w:rPr>
          <w:rFonts w:ascii="Arial" w:hAnsi="Arial" w:cs="Arial"/>
          <w:b/>
          <w:bCs/>
          <w:lang w:val="ru-RU" w:eastAsia="de-DE"/>
        </w:rPr>
        <w:t>Ракета</w:t>
      </w: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Размеры: 41,4 см (высота) x 23,3 см (диаметр)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Вес: 4 кг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Каркас: матовая нержавеющая сталь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F83B0D">
        <w:rPr>
          <w:rFonts w:ascii="Arial" w:hAnsi="Arial" w:cs="Arial"/>
          <w:lang w:val="ru-RU" w:eastAsia="de-DE"/>
        </w:rPr>
        <w:t>Посадочные опоры: латунь с палладиевым напылением, версии с PVD-покрытием синего, зеленого и черного цвета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Общее количество компонентов (включая механизм)</w:t>
      </w:r>
      <w:r w:rsidR="008A5B79">
        <w:rPr>
          <w:rFonts w:ascii="Arial" w:hAnsi="Arial" w:cs="Arial"/>
          <w:lang w:val="ru-RU" w:eastAsia="de-DE"/>
        </w:rPr>
        <w:t>:</w:t>
      </w:r>
      <w:r>
        <w:rPr>
          <w:rFonts w:ascii="Arial" w:hAnsi="Arial" w:cs="Arial"/>
          <w:lang w:val="ru-RU" w:eastAsia="de-DE"/>
        </w:rPr>
        <w:t xml:space="preserve"> 237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 w:eastAsia="de-DE"/>
        </w:rPr>
      </w:pPr>
      <w:r w:rsidRPr="00150E07">
        <w:rPr>
          <w:rFonts w:ascii="Arial" w:hAnsi="Arial" w:cs="Arial"/>
          <w:b/>
          <w:bCs/>
          <w:lang w:val="ru-RU" w:eastAsia="de-DE"/>
        </w:rPr>
        <w:t>Нил (фигурка астронавта)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Цельное полированное серебро, шлем из нержавеющей стали; примагничивается к посадочному трапу.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b/>
          <w:lang w:val="ru-RU" w:eastAsia="de-DE"/>
        </w:rPr>
      </w:pPr>
      <w:r w:rsidRPr="00150E07">
        <w:rPr>
          <w:rFonts w:ascii="Arial" w:hAnsi="Arial" w:cs="Arial"/>
          <w:b/>
          <w:bCs/>
          <w:lang w:val="ru-RU" w:eastAsia="de-DE"/>
        </w:rPr>
        <w:t>Механизм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Разработан и изготовлен компанией L’Epée 1839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Многоуровневая вертикальная архитектура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Частота баланса: 2,5 Гц (18 000 пк/час)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Запас хода: 8 дней (один заводной барабан)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Детали механизма: 164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Камни: 17</w:t>
      </w:r>
    </w:p>
    <w:p w:rsidR="007C4DAD" w:rsidRPr="00E66EEE" w:rsidRDefault="008A5B79" w:rsidP="00EA6348">
      <w:pPr>
        <w:pStyle w:val="Sansinterligne"/>
        <w:rPr>
          <w:rFonts w:ascii="Arial" w:hAnsi="Arial" w:cs="Arial"/>
          <w:lang w:val="ru-RU" w:eastAsia="de-DE"/>
        </w:rPr>
      </w:pPr>
      <w:r>
        <w:rPr>
          <w:rFonts w:ascii="Arial" w:hAnsi="Arial" w:cs="Arial"/>
          <w:lang w:val="ru-RU" w:eastAsia="de-DE"/>
        </w:rPr>
        <w:t>П</w:t>
      </w:r>
      <w:r w:rsidR="007C4DAD" w:rsidRPr="003E1495">
        <w:rPr>
          <w:rFonts w:ascii="Arial" w:hAnsi="Arial" w:cs="Arial"/>
          <w:lang w:val="ru-RU" w:eastAsia="de-DE"/>
        </w:rPr>
        <w:t>ротивоударная система Incabloc, защищенная минеральным стеклом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Материалы: латунь с палладиевы</w:t>
      </w:r>
      <w:r w:rsidR="008A5B79">
        <w:rPr>
          <w:rFonts w:ascii="Arial" w:hAnsi="Arial" w:cs="Arial"/>
          <w:lang w:val="ru-RU" w:eastAsia="de-DE"/>
        </w:rPr>
        <w:t>м напылением, нержавеющая сталь и</w:t>
      </w:r>
      <w:r w:rsidRPr="003E1495">
        <w:rPr>
          <w:rFonts w:ascii="Arial" w:hAnsi="Arial" w:cs="Arial"/>
          <w:lang w:val="ru-RU" w:eastAsia="de-DE"/>
        </w:rPr>
        <w:t xml:space="preserve"> нержавеющая сталь с никелевым покрытием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Отделка механизма: полировка, сатинирование, дробеструйная обработка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 w:eastAsia="de-DE"/>
        </w:rPr>
      </w:pPr>
      <w:r w:rsidRPr="003E1495">
        <w:rPr>
          <w:rFonts w:ascii="Arial" w:hAnsi="Arial" w:cs="Arial"/>
          <w:lang w:val="ru-RU" w:eastAsia="de-DE"/>
        </w:rPr>
        <w:t>Завод: вручную, вращением заводной коронки в основании ракеты</w:t>
      </w:r>
    </w:p>
    <w:p w:rsidR="007C4DAD" w:rsidRPr="00E66EEE" w:rsidRDefault="007C4DAD" w:rsidP="00EA6348">
      <w:pPr>
        <w:pStyle w:val="Sansinterligne"/>
        <w:rPr>
          <w:rFonts w:ascii="Arial" w:hAnsi="Arial" w:cs="Arial"/>
          <w:lang w:val="ru-RU"/>
        </w:rPr>
      </w:pPr>
      <w:r w:rsidRPr="003E1495">
        <w:rPr>
          <w:rFonts w:ascii="Arial" w:hAnsi="Arial" w:cs="Arial"/>
          <w:lang w:val="ru-RU"/>
        </w:rPr>
        <w:t>Настройка времени: при помощи кнопки наверху механизма (над кольцевым индикатором)</w:t>
      </w:r>
    </w:p>
    <w:p w:rsidR="00E66EEE" w:rsidRDefault="00E66EEE" w:rsidP="00EA6348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E66EEE" w:rsidRPr="00EA6348" w:rsidRDefault="00E66EEE" w:rsidP="00EA6348">
      <w:pPr>
        <w:spacing w:after="240" w:line="240" w:lineRule="auto"/>
        <w:jc w:val="center"/>
        <w:rPr>
          <w:rFonts w:ascii="Arial" w:eastAsia="Calibri" w:hAnsi="Arial" w:cs="Arial"/>
          <w:b/>
          <w:sz w:val="28"/>
          <w:szCs w:val="28"/>
          <w:lang w:val="ru-RU"/>
        </w:rPr>
      </w:pPr>
      <w:r>
        <w:rPr>
          <w:rFonts w:ascii="Arial" w:eastAsia="Calibri" w:hAnsi="Arial"/>
          <w:b/>
          <w:sz w:val="28"/>
          <w:szCs w:val="28"/>
        </w:rPr>
        <w:lastRenderedPageBreak/>
        <w:t>MB</w:t>
      </w:r>
      <w:r w:rsidRPr="00EA6348">
        <w:rPr>
          <w:rFonts w:ascii="Arial" w:eastAsia="Calibri" w:hAnsi="Arial"/>
          <w:b/>
          <w:sz w:val="28"/>
          <w:szCs w:val="28"/>
          <w:lang w:val="ru-RU"/>
        </w:rPr>
        <w:t>&amp;</w:t>
      </w:r>
      <w:r>
        <w:rPr>
          <w:rFonts w:ascii="Arial" w:eastAsia="Calibri" w:hAnsi="Arial"/>
          <w:b/>
          <w:sz w:val="28"/>
          <w:szCs w:val="28"/>
        </w:rPr>
        <w:t>F</w:t>
      </w:r>
      <w:r w:rsidRPr="00EA6348">
        <w:rPr>
          <w:rFonts w:ascii="Arial" w:eastAsia="Calibri" w:hAnsi="Arial"/>
          <w:b/>
          <w:sz w:val="28"/>
          <w:szCs w:val="28"/>
          <w:lang w:val="ru-RU"/>
        </w:rPr>
        <w:t xml:space="preserve"> – Генезис концепт-лаборатории</w:t>
      </w:r>
    </w:p>
    <w:p w:rsidR="00E66EEE" w:rsidRPr="00EA6348" w:rsidRDefault="00E66EEE" w:rsidP="00EA6348">
      <w:pPr>
        <w:spacing w:after="240" w:line="240" w:lineRule="auto"/>
        <w:jc w:val="both"/>
        <w:rPr>
          <w:rFonts w:ascii="Arial" w:eastAsia="Calibri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2015 году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>, первая в мире лаборатория, специализирующаяся на создании концепт-часов, отпраздновала свой 10-летний юбилей. За эти10 лет непрерывного творчества было разработано 11 уникальных калибров, которые легли в основу «Часовых машин» (</w:t>
      </w:r>
      <w:r w:rsidRPr="00447F64">
        <w:rPr>
          <w:rFonts w:ascii="Arial" w:hAnsi="Arial" w:cs="Arial"/>
        </w:rPr>
        <w:t>Horological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>) и «Исторических машин» (</w:t>
      </w:r>
      <w:r w:rsidRPr="00447F64">
        <w:rPr>
          <w:rFonts w:ascii="Arial" w:hAnsi="Arial" w:cs="Arial"/>
        </w:rPr>
        <w:t>Legacy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 xml:space="preserve">), восторженно встреченных ценителями и обеспечивших  бренду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всеобщее признание.</w:t>
      </w:r>
    </w:p>
    <w:p w:rsidR="00E66EEE" w:rsidRPr="00EA6348" w:rsidRDefault="00E66EEE" w:rsidP="00EA6348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2005 году, после 15 лет работы на руководящих постах престижных часовых марок, Максимилиан Бюссер оставил должность управляющего директора в компании </w:t>
      </w:r>
      <w:r w:rsidRPr="00447F64">
        <w:rPr>
          <w:rFonts w:ascii="Arial" w:hAnsi="Arial" w:cs="Arial"/>
        </w:rPr>
        <w:t>Harry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Winston</w:t>
      </w:r>
      <w:r w:rsidRPr="00EA6348">
        <w:rPr>
          <w:rFonts w:ascii="Arial" w:hAnsi="Arial" w:cs="Arial"/>
          <w:lang w:val="ru-RU"/>
        </w:rPr>
        <w:t xml:space="preserve"> и основал бренд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– </w:t>
      </w:r>
      <w:r w:rsidRPr="00447F64">
        <w:rPr>
          <w:rFonts w:ascii="Arial" w:hAnsi="Arial" w:cs="Arial"/>
        </w:rPr>
        <w:t>Maximilian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B</w:t>
      </w:r>
      <w:r w:rsidRPr="00EA6348">
        <w:rPr>
          <w:rFonts w:ascii="Arial" w:hAnsi="Arial" w:cs="Arial"/>
          <w:lang w:val="ru-RU"/>
        </w:rPr>
        <w:t>ü</w:t>
      </w:r>
      <w:r w:rsidRPr="00447F64">
        <w:rPr>
          <w:rFonts w:ascii="Arial" w:hAnsi="Arial" w:cs="Arial"/>
        </w:rPr>
        <w:t>sser</w:t>
      </w:r>
      <w:r w:rsidRPr="00EA6348">
        <w:rPr>
          <w:rFonts w:ascii="Arial" w:hAnsi="Arial" w:cs="Arial"/>
          <w:lang w:val="ru-RU"/>
        </w:rPr>
        <w:t xml:space="preserve"> &amp; </w:t>
      </w:r>
      <w:r w:rsidRPr="00447F64">
        <w:rPr>
          <w:rFonts w:ascii="Arial" w:hAnsi="Arial" w:cs="Arial"/>
        </w:rPr>
        <w:t>Friends</w:t>
      </w:r>
      <w:r w:rsidRPr="00EA6348">
        <w:rPr>
          <w:rFonts w:ascii="Arial" w:hAnsi="Arial" w:cs="Arial"/>
          <w:lang w:val="ru-RU"/>
        </w:rPr>
        <w:t xml:space="preserve">.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E66EEE" w:rsidRPr="00EA6348" w:rsidRDefault="00E66EEE" w:rsidP="00EA6348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2007 году компания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выпускает первую «Часовую машину» –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1. Ее скульптурный объемный корпус и эффектно декорированный «двигатель» (механизм) задают стандарты для последующих версий: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2,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3,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4,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5,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6, </w:t>
      </w:r>
      <w:r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7,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8 и </w:t>
      </w:r>
      <w:r w:rsidRPr="00447F64">
        <w:rPr>
          <w:rFonts w:ascii="Arial" w:hAnsi="Arial" w:cs="Arial"/>
        </w:rPr>
        <w:t>HMX</w:t>
      </w:r>
      <w:r w:rsidRPr="00EA6348">
        <w:rPr>
          <w:rFonts w:ascii="Arial" w:hAnsi="Arial" w:cs="Arial"/>
          <w:lang w:val="ru-RU"/>
        </w:rPr>
        <w:t>. Эти уникальные разработки можно назвать машинами, показывающими время, хотя эта функция не является их прямым предназначением.</w:t>
      </w:r>
    </w:p>
    <w:p w:rsidR="00E66EEE" w:rsidRPr="00EA6348" w:rsidRDefault="00E66EEE" w:rsidP="00EA6348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В 2011 году компания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представляет коллекцию «Исторических машин» с корпусом круглой формы. Эти более классические – по меркам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– модели отдают должное традициям часового мастерства </w:t>
      </w:r>
      <w:r w:rsidRPr="00447F64">
        <w:rPr>
          <w:rFonts w:ascii="Arial" w:hAnsi="Arial" w:cs="Arial"/>
        </w:rPr>
        <w:t>XIX</w:t>
      </w:r>
      <w:r w:rsidRPr="00EA6348">
        <w:rPr>
          <w:rFonts w:ascii="Arial" w:hAnsi="Arial" w:cs="Arial"/>
          <w:lang w:val="ru-RU"/>
        </w:rPr>
        <w:t xml:space="preserve"> века и представляют собой современную интерпретацию сложных часовых механизмов, рожденных в руках величайших часовщиков прошлого и ставших сегодня предметами искусства. За моделями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1 и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2 последовала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101 – первая «машина»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, оснащенная часовым механизмом собственной разработки. В 2015 году увидела свет модель </w:t>
      </w:r>
      <w:r w:rsidRPr="00447F64">
        <w:rPr>
          <w:rFonts w:ascii="Arial" w:hAnsi="Arial" w:cs="Arial"/>
        </w:rPr>
        <w:t>Legacy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Perpetual</w:t>
      </w:r>
      <w:r w:rsidRPr="00EA6348">
        <w:rPr>
          <w:rFonts w:ascii="Arial" w:hAnsi="Arial" w:cs="Arial"/>
          <w:lang w:val="ru-RU"/>
        </w:rPr>
        <w:t xml:space="preserve">  с полностью интегрированным вечным календарем.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поочередно выпускает экстравагантные варианты «Часовых машин» и новые экземпляры «Исторических машин», навеянные богатым прошлым часового дела.</w:t>
      </w:r>
    </w:p>
    <w:p w:rsidR="00E66EEE" w:rsidRPr="00EA6348" w:rsidRDefault="00E66EEE" w:rsidP="00EA6348">
      <w:pPr>
        <w:spacing w:after="240" w:line="240" w:lineRule="auto"/>
        <w:jc w:val="both"/>
        <w:rPr>
          <w:rFonts w:ascii="Arial" w:hAnsi="Arial" w:cs="Arial"/>
          <w:lang w:val="ru-RU"/>
        </w:rPr>
      </w:pPr>
      <w:r w:rsidRPr="00EA6348">
        <w:rPr>
          <w:rFonts w:ascii="Arial" w:hAnsi="Arial" w:cs="Arial"/>
          <w:lang w:val="ru-RU"/>
        </w:rPr>
        <w:t xml:space="preserve">Помимо «Часовых машин» и «Исторических машин»,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совместно со швейцарским производителем музыкальных шкатулок </w:t>
      </w:r>
      <w:proofErr w:type="spellStart"/>
      <w:r w:rsidRPr="00447F64">
        <w:rPr>
          <w:rFonts w:ascii="Arial" w:hAnsi="Arial" w:cs="Arial"/>
        </w:rPr>
        <w:t>Reuge</w:t>
      </w:r>
      <w:proofErr w:type="spellEnd"/>
      <w:r w:rsidRPr="00EA6348">
        <w:rPr>
          <w:rFonts w:ascii="Arial" w:hAnsi="Arial" w:cs="Arial"/>
          <w:lang w:val="ru-RU"/>
        </w:rPr>
        <w:t xml:space="preserve"> создала три фантастические «Музыкальные машины» (</w:t>
      </w:r>
      <w:proofErr w:type="spellStart"/>
      <w:r w:rsidRPr="00447F64">
        <w:rPr>
          <w:rFonts w:ascii="Arial" w:hAnsi="Arial" w:cs="Arial"/>
        </w:rPr>
        <w:t>MusicMachine</w:t>
      </w:r>
      <w:proofErr w:type="spellEnd"/>
      <w:r w:rsidRPr="00EA6348">
        <w:rPr>
          <w:rFonts w:ascii="Arial" w:hAnsi="Arial" w:cs="Arial"/>
          <w:lang w:val="ru-RU"/>
        </w:rPr>
        <w:t xml:space="preserve"> 1, 2 и 3), а также в сотрудничестве с </w:t>
      </w:r>
      <w:r w:rsidRPr="00447F64">
        <w:rPr>
          <w:rFonts w:ascii="Arial" w:hAnsi="Arial" w:cs="Arial"/>
        </w:rPr>
        <w:t>l</w:t>
      </w:r>
      <w:r w:rsidRPr="00EA6348">
        <w:rPr>
          <w:rFonts w:ascii="Arial" w:hAnsi="Arial" w:cs="Arial"/>
          <w:lang w:val="ru-RU"/>
        </w:rPr>
        <w:t>’</w:t>
      </w:r>
      <w:r w:rsidRPr="00447F64">
        <w:rPr>
          <w:rFonts w:ascii="Arial" w:hAnsi="Arial" w:cs="Arial"/>
        </w:rPr>
        <w:t>Ep</w:t>
      </w:r>
      <w:r w:rsidRPr="00EA6348">
        <w:rPr>
          <w:rFonts w:ascii="Arial" w:hAnsi="Arial" w:cs="Arial"/>
          <w:lang w:val="ru-RU"/>
        </w:rPr>
        <w:t>é</w:t>
      </w:r>
      <w:r w:rsidRPr="00447F64">
        <w:rPr>
          <w:rFonts w:ascii="Arial" w:hAnsi="Arial" w:cs="Arial"/>
        </w:rPr>
        <w:t>e</w:t>
      </w:r>
      <w:r w:rsidRPr="00EA6348">
        <w:rPr>
          <w:rFonts w:ascii="Arial" w:hAnsi="Arial" w:cs="Arial"/>
          <w:lang w:val="ru-RU"/>
        </w:rPr>
        <w:t xml:space="preserve"> 1839 выпустила необычные настольные часы в форме космической станции (</w:t>
      </w:r>
      <w:proofErr w:type="spellStart"/>
      <w:r w:rsidRPr="00447F64">
        <w:rPr>
          <w:rFonts w:ascii="Arial" w:hAnsi="Arial" w:cs="Arial"/>
        </w:rPr>
        <w:t>Starfleet</w:t>
      </w:r>
      <w:proofErr w:type="spellEnd"/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>), паука (</w:t>
      </w:r>
      <w:proofErr w:type="spellStart"/>
      <w:r w:rsidRPr="00447F64">
        <w:rPr>
          <w:rFonts w:ascii="Arial" w:hAnsi="Arial" w:cs="Arial"/>
        </w:rPr>
        <w:t>Arachnophobia</w:t>
      </w:r>
      <w:proofErr w:type="spellEnd"/>
      <w:r w:rsidRPr="00EA6348">
        <w:rPr>
          <w:rFonts w:ascii="Arial" w:hAnsi="Arial" w:cs="Arial"/>
          <w:lang w:val="ru-RU"/>
        </w:rPr>
        <w:t>) и трех роботов (</w:t>
      </w:r>
      <w:r w:rsidRPr="00447F64">
        <w:rPr>
          <w:rFonts w:ascii="Arial" w:hAnsi="Arial" w:cs="Arial"/>
        </w:rPr>
        <w:t>Melchior</w:t>
      </w:r>
      <w:r w:rsidRPr="00EA6348">
        <w:rPr>
          <w:rFonts w:ascii="Arial" w:hAnsi="Arial" w:cs="Arial"/>
          <w:lang w:val="ru-RU"/>
        </w:rPr>
        <w:t xml:space="preserve">, </w:t>
      </w:r>
      <w:r w:rsidRPr="00447F64">
        <w:rPr>
          <w:rFonts w:ascii="Arial" w:hAnsi="Arial" w:cs="Arial"/>
        </w:rPr>
        <w:t>Sherman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and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Balthazar</w:t>
      </w:r>
      <w:r w:rsidRPr="00EA6348">
        <w:rPr>
          <w:rFonts w:ascii="Arial" w:hAnsi="Arial" w:cs="Arial"/>
          <w:lang w:val="ru-RU"/>
        </w:rPr>
        <w:t xml:space="preserve">). В 2016 году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совместно с компанией </w:t>
      </w:r>
      <w:proofErr w:type="spellStart"/>
      <w:r w:rsidRPr="00447F64">
        <w:rPr>
          <w:rFonts w:ascii="Arial" w:hAnsi="Arial" w:cs="Arial"/>
        </w:rPr>
        <w:t>Caran</w:t>
      </w:r>
      <w:proofErr w:type="spellEnd"/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d</w:t>
      </w:r>
      <w:r w:rsidRPr="00EA6348">
        <w:rPr>
          <w:rFonts w:ascii="Arial" w:hAnsi="Arial" w:cs="Arial"/>
          <w:lang w:val="ru-RU"/>
        </w:rPr>
        <w:t>’</w:t>
      </w:r>
      <w:r w:rsidRPr="00447F64">
        <w:rPr>
          <w:rFonts w:ascii="Arial" w:hAnsi="Arial" w:cs="Arial"/>
        </w:rPr>
        <w:t>Ache</w:t>
      </w:r>
      <w:r w:rsidRPr="00EA6348">
        <w:rPr>
          <w:rFonts w:ascii="Arial" w:hAnsi="Arial" w:cs="Arial"/>
          <w:lang w:val="ru-RU"/>
        </w:rPr>
        <w:t xml:space="preserve"> создала механический пишущий инструмент </w:t>
      </w:r>
      <w:proofErr w:type="spellStart"/>
      <w:r w:rsidRPr="00447F64">
        <w:rPr>
          <w:rFonts w:ascii="Arial" w:hAnsi="Arial" w:cs="Arial"/>
        </w:rPr>
        <w:t>Astrograph</w:t>
      </w:r>
      <w:proofErr w:type="spellEnd"/>
      <w:r w:rsidRPr="00EA6348">
        <w:rPr>
          <w:rFonts w:ascii="Arial" w:hAnsi="Arial" w:cs="Arial"/>
          <w:lang w:val="ru-RU"/>
        </w:rPr>
        <w:t xml:space="preserve"> в форме ракеты.</w:t>
      </w:r>
    </w:p>
    <w:p w:rsidR="00E66EEE" w:rsidRPr="00E66EEE" w:rsidRDefault="00E66EEE" w:rsidP="00EA6348">
      <w:pPr>
        <w:spacing w:line="240" w:lineRule="auto"/>
        <w:jc w:val="both"/>
        <w:rPr>
          <w:rFonts w:ascii="Arial" w:hAnsi="Arial" w:cs="Arial"/>
          <w:lang w:val="en-GB"/>
        </w:rPr>
      </w:pPr>
      <w:r w:rsidRPr="00EA6348">
        <w:rPr>
          <w:rFonts w:ascii="Arial" w:hAnsi="Arial" w:cs="Arial"/>
          <w:lang w:val="ru-RU"/>
        </w:rPr>
        <w:t xml:space="preserve">Достижения компании и ее креативный дух были не раз отмечены престижными наградами. Творения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четыре раза удостаивались премии на престижном часовом конкурсе </w:t>
      </w:r>
      <w:r w:rsidRPr="00447F64">
        <w:rPr>
          <w:rFonts w:ascii="Arial" w:hAnsi="Arial" w:cs="Arial"/>
        </w:rPr>
        <w:t>grand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Prix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d</w:t>
      </w:r>
      <w:r w:rsidRPr="00EA6348">
        <w:rPr>
          <w:rFonts w:ascii="Arial" w:hAnsi="Arial" w:cs="Arial"/>
          <w:lang w:val="ru-RU"/>
        </w:rPr>
        <w:t>’</w:t>
      </w:r>
      <w:r w:rsidRPr="00447F64">
        <w:rPr>
          <w:rFonts w:ascii="Arial" w:hAnsi="Arial" w:cs="Arial"/>
        </w:rPr>
        <w:t>Horlogerie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de</w:t>
      </w:r>
      <w:r w:rsidRPr="00EA6348">
        <w:rPr>
          <w:rFonts w:ascii="Arial" w:hAnsi="Arial" w:cs="Arial"/>
          <w:lang w:val="ru-RU"/>
        </w:rPr>
        <w:t xml:space="preserve"> </w:t>
      </w:r>
      <w:proofErr w:type="spellStart"/>
      <w:r w:rsidRPr="00447F64">
        <w:rPr>
          <w:rFonts w:ascii="Arial" w:hAnsi="Arial" w:cs="Arial"/>
        </w:rPr>
        <w:t>Geneve</w:t>
      </w:r>
      <w:proofErr w:type="spellEnd"/>
      <w:r w:rsidRPr="00EA6348">
        <w:rPr>
          <w:rFonts w:ascii="Arial" w:hAnsi="Arial" w:cs="Arial"/>
          <w:lang w:val="ru-RU"/>
        </w:rPr>
        <w:t xml:space="preserve">. Так, в 2016 году модель </w:t>
      </w:r>
      <w:r w:rsidRPr="00447F64">
        <w:rPr>
          <w:rFonts w:ascii="Arial" w:hAnsi="Arial" w:cs="Arial"/>
        </w:rPr>
        <w:t>LM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Perpetual</w:t>
      </w:r>
      <w:r w:rsidRPr="00EA6348">
        <w:rPr>
          <w:rFonts w:ascii="Arial" w:hAnsi="Arial" w:cs="Arial"/>
          <w:lang w:val="ru-RU"/>
        </w:rPr>
        <w:t xml:space="preserve"> стала победителем в номинации «Лучшие часы с календарем». В 2012 году </w:t>
      </w:r>
      <w:r w:rsidRPr="00447F64">
        <w:rPr>
          <w:rFonts w:ascii="Arial" w:hAnsi="Arial" w:cs="Arial"/>
        </w:rPr>
        <w:t>Legacy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Machine</w:t>
      </w:r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N</w:t>
      </w:r>
      <w:r w:rsidRPr="00EA6348">
        <w:rPr>
          <w:rFonts w:ascii="Arial" w:hAnsi="Arial" w:cs="Arial"/>
          <w:lang w:val="ru-RU"/>
        </w:rPr>
        <w:t xml:space="preserve">°1 получила приз зрительских симпатий (по результатам голосования поклонников часового искусства) и первый приз в категории «Лучшие мужские часы» (по результатам голосования профессионального жюри). На Гран-при 2010 года часы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4 </w:t>
      </w:r>
      <w:r w:rsidRPr="00447F64">
        <w:rPr>
          <w:rFonts w:ascii="Arial" w:hAnsi="Arial" w:cs="Arial"/>
        </w:rPr>
        <w:t>Thunderbolt</w:t>
      </w:r>
      <w:r w:rsidRPr="00EA6348">
        <w:rPr>
          <w:rFonts w:ascii="Arial" w:hAnsi="Arial" w:cs="Arial"/>
          <w:lang w:val="ru-RU"/>
        </w:rPr>
        <w:t xml:space="preserve"> одержали победу в номинации «Лучшая концепция и дизайн». В 2015 году за модель </w:t>
      </w:r>
      <w:r w:rsidRPr="00447F64">
        <w:rPr>
          <w:rFonts w:ascii="Arial" w:hAnsi="Arial" w:cs="Arial"/>
        </w:rPr>
        <w:t>HM</w:t>
      </w:r>
      <w:r w:rsidRPr="00EA6348">
        <w:rPr>
          <w:rFonts w:ascii="Arial" w:hAnsi="Arial" w:cs="Arial"/>
          <w:lang w:val="ru-RU"/>
        </w:rPr>
        <w:t xml:space="preserve">6 </w:t>
      </w:r>
      <w:proofErr w:type="spellStart"/>
      <w:r w:rsidRPr="00447F64">
        <w:rPr>
          <w:rFonts w:ascii="Arial" w:hAnsi="Arial" w:cs="Arial"/>
        </w:rPr>
        <w:t>Space</w:t>
      </w:r>
      <w:proofErr w:type="spellEnd"/>
      <w:r w:rsidRPr="00EA6348">
        <w:rPr>
          <w:rFonts w:ascii="Arial" w:hAnsi="Arial" w:cs="Arial"/>
          <w:lang w:val="ru-RU"/>
        </w:rPr>
        <w:t xml:space="preserve"> </w:t>
      </w:r>
      <w:r w:rsidRPr="00447F64">
        <w:rPr>
          <w:rFonts w:ascii="Arial" w:hAnsi="Arial" w:cs="Arial"/>
        </w:rPr>
        <w:t>Pirate</w:t>
      </w:r>
      <w:r w:rsidRPr="00EA6348">
        <w:rPr>
          <w:rFonts w:ascii="Arial" w:hAnsi="Arial" w:cs="Arial"/>
          <w:lang w:val="ru-RU"/>
        </w:rPr>
        <w:t xml:space="preserve"> бренд </w:t>
      </w:r>
      <w:r w:rsidRPr="00447F64">
        <w:rPr>
          <w:rFonts w:ascii="Arial" w:hAnsi="Arial" w:cs="Arial"/>
        </w:rPr>
        <w:t>MB</w:t>
      </w:r>
      <w:r w:rsidRPr="00EA6348">
        <w:rPr>
          <w:rFonts w:ascii="Arial" w:hAnsi="Arial" w:cs="Arial"/>
          <w:lang w:val="ru-RU"/>
        </w:rPr>
        <w:t>&amp;</w:t>
      </w:r>
      <w:r w:rsidRPr="00447F64">
        <w:rPr>
          <w:rFonts w:ascii="Arial" w:hAnsi="Arial" w:cs="Arial"/>
        </w:rPr>
        <w:t>F</w:t>
      </w:r>
      <w:r w:rsidRPr="00EA6348">
        <w:rPr>
          <w:rFonts w:ascii="Arial" w:hAnsi="Arial" w:cs="Arial"/>
          <w:lang w:val="ru-RU"/>
        </w:rPr>
        <w:t xml:space="preserve"> получил премию </w:t>
      </w:r>
      <w:r w:rsidRPr="00E66EEE">
        <w:rPr>
          <w:rFonts w:ascii="Arial" w:hAnsi="Arial" w:cs="Arial"/>
          <w:lang w:val="en-GB"/>
        </w:rPr>
        <w:t xml:space="preserve">Red Dot: Best of the Best – </w:t>
      </w:r>
      <w:r w:rsidRPr="00834CF2">
        <w:rPr>
          <w:rFonts w:ascii="Arial" w:hAnsi="Arial" w:cs="Arial"/>
          <w:lang w:val="ru-RU"/>
        </w:rPr>
        <w:t>главную</w:t>
      </w:r>
      <w:r w:rsidRPr="00E66EEE">
        <w:rPr>
          <w:rFonts w:ascii="Arial" w:hAnsi="Arial" w:cs="Arial"/>
          <w:lang w:val="en-GB"/>
        </w:rPr>
        <w:t xml:space="preserve"> </w:t>
      </w:r>
      <w:r w:rsidRPr="00834CF2">
        <w:rPr>
          <w:rFonts w:ascii="Arial" w:hAnsi="Arial" w:cs="Arial"/>
          <w:lang w:val="ru-RU"/>
        </w:rPr>
        <w:t>награду</w:t>
      </w:r>
      <w:r w:rsidRPr="00E66EEE">
        <w:rPr>
          <w:rFonts w:ascii="Arial" w:hAnsi="Arial" w:cs="Arial"/>
          <w:lang w:val="en-GB"/>
        </w:rPr>
        <w:t xml:space="preserve"> </w:t>
      </w:r>
      <w:r w:rsidRPr="00834CF2">
        <w:rPr>
          <w:rFonts w:ascii="Arial" w:hAnsi="Arial" w:cs="Arial"/>
          <w:lang w:val="ru-RU"/>
        </w:rPr>
        <w:t>международного</w:t>
      </w:r>
      <w:r w:rsidRPr="00E66EEE">
        <w:rPr>
          <w:rFonts w:ascii="Arial" w:hAnsi="Arial" w:cs="Arial"/>
          <w:lang w:val="en-GB"/>
        </w:rPr>
        <w:t xml:space="preserve"> </w:t>
      </w:r>
      <w:r w:rsidRPr="00834CF2">
        <w:rPr>
          <w:rFonts w:ascii="Arial" w:hAnsi="Arial" w:cs="Arial"/>
          <w:lang w:val="ru-RU"/>
        </w:rPr>
        <w:t>конкурса</w:t>
      </w:r>
      <w:r w:rsidRPr="00E66EEE">
        <w:rPr>
          <w:rFonts w:ascii="Arial" w:hAnsi="Arial" w:cs="Arial"/>
          <w:lang w:val="en-GB"/>
        </w:rPr>
        <w:t xml:space="preserve"> Red Dot Awards.</w:t>
      </w:r>
    </w:p>
    <w:p w:rsidR="00E66EEE" w:rsidRDefault="00E66EEE" w:rsidP="00EA63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GB" w:eastAsia="de-DE"/>
        </w:rPr>
      </w:pPr>
      <w:r w:rsidRPr="006A2E66">
        <w:rPr>
          <w:rFonts w:ascii="Arial" w:hAnsi="Arial" w:cs="Arial"/>
          <w:b/>
          <w:sz w:val="28"/>
          <w:szCs w:val="28"/>
          <w:lang w:val="en-GB" w:eastAsia="de-DE"/>
        </w:rPr>
        <w:lastRenderedPageBreak/>
        <w:t xml:space="preserve">L’EPEE 1839 –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швейцарская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мануфактура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номер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один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по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производству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настольных</w:t>
      </w:r>
      <w:proofErr w:type="spellEnd"/>
      <w:r w:rsidRPr="006A2E66">
        <w:rPr>
          <w:rFonts w:ascii="Arial" w:hAnsi="Arial" w:cs="Arial"/>
          <w:b/>
          <w:sz w:val="28"/>
          <w:szCs w:val="28"/>
          <w:lang w:val="en-GB" w:eastAsia="de-DE"/>
        </w:rPr>
        <w:t xml:space="preserve"> </w:t>
      </w:r>
      <w:proofErr w:type="spellStart"/>
      <w:r w:rsidRPr="006A2E66">
        <w:rPr>
          <w:rFonts w:ascii="Arial" w:hAnsi="Arial" w:cs="Arial"/>
          <w:b/>
          <w:sz w:val="28"/>
          <w:szCs w:val="28"/>
          <w:lang w:val="en-GB" w:eastAsia="de-DE"/>
        </w:rPr>
        <w:t>часов</w:t>
      </w:r>
      <w:proofErr w:type="spellEnd"/>
    </w:p>
    <w:p w:rsidR="00E66EEE" w:rsidRPr="006A2E66" w:rsidRDefault="00E66EEE" w:rsidP="00EA6348">
      <w:pPr>
        <w:spacing w:after="0" w:line="240" w:lineRule="auto"/>
        <w:rPr>
          <w:rFonts w:ascii="Arial" w:hAnsi="Arial" w:cs="Arial"/>
          <w:b/>
          <w:sz w:val="28"/>
          <w:szCs w:val="28"/>
          <w:lang w:val="en-GB" w:eastAsia="de-DE"/>
        </w:rPr>
      </w:pPr>
    </w:p>
    <w:p w:rsidR="00E66EEE" w:rsidRPr="00A10E18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4B5080">
        <w:rPr>
          <w:rFonts w:ascii="Arial" w:hAnsi="Arial" w:cs="Arial"/>
          <w:lang w:val="ru-RU"/>
        </w:rPr>
        <w:t xml:space="preserve"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</w:t>
      </w:r>
      <w:r w:rsidRPr="00532B1E">
        <w:rPr>
          <w:rFonts w:ascii="Arial" w:hAnsi="Arial" w:cs="Arial"/>
          <w:lang w:val="ru-RU" w:eastAsia="de-DE"/>
        </w:rPr>
        <w:t xml:space="preserve">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гарантировало, что все без исключения компоненты механизма изготовлены вручную.</w:t>
      </w:r>
    </w:p>
    <w:p w:rsidR="00E66EEE" w:rsidRPr="00A10E18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E66EEE" w:rsidRPr="00A10E18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не раз получала «золото» на международных выставках.</w:t>
      </w:r>
    </w:p>
    <w:p w:rsidR="00E66EEE" w:rsidRPr="00A10E18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E66EEE" w:rsidRPr="00A10E18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В </w:t>
      </w:r>
      <w:r w:rsidRPr="00F567A9">
        <w:rPr>
          <w:rFonts w:ascii="Arial" w:hAnsi="Arial" w:cs="Arial"/>
          <w:lang w:eastAsia="de-DE"/>
        </w:rPr>
        <w:t>XX</w:t>
      </w:r>
      <w:r w:rsidRPr="00532B1E">
        <w:rPr>
          <w:rFonts w:ascii="Arial" w:hAnsi="Arial" w:cs="Arial"/>
          <w:lang w:val="ru-RU" w:eastAsia="de-DE"/>
        </w:rPr>
        <w:t xml:space="preserve"> веке </w:t>
      </w:r>
      <w:r w:rsidRPr="00F567A9">
        <w:rPr>
          <w:rFonts w:ascii="Arial" w:hAnsi="Arial" w:cs="Arial"/>
          <w:lang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F567A9">
        <w:rPr>
          <w:rFonts w:ascii="Arial" w:hAnsi="Arial" w:cs="Arial"/>
          <w:lang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F567A9">
        <w:rPr>
          <w:rFonts w:ascii="Arial" w:hAnsi="Arial" w:cs="Arial"/>
          <w:lang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. В 1994 году 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в очередной раз продемонстрировала интерес к новейшим технологиям, выпустив самые большие в мире настольные часы с компенсированным маятником – </w:t>
      </w:r>
      <w:r w:rsidRPr="00A64F46">
        <w:rPr>
          <w:rFonts w:ascii="Arial" w:hAnsi="Arial" w:cs="Arial"/>
          <w:lang w:val="en-GB" w:eastAsia="de-DE"/>
        </w:rPr>
        <w:t>Giant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Regulator</w:t>
      </w:r>
      <w:r w:rsidRPr="00532B1E">
        <w:rPr>
          <w:rFonts w:ascii="Arial" w:hAnsi="Arial" w:cs="Arial"/>
          <w:lang w:val="ru-RU" w:eastAsia="de-DE"/>
        </w:rPr>
        <w:t>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E66EEE" w:rsidRPr="00A10E18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E66EEE" w:rsidRPr="00532B1E" w:rsidRDefault="00E66EEE" w:rsidP="00EA6348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Сегодня мануфактура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располагается в Делемоне, в швейцарской части горного массива Юра. Под руководством исполнительного директора Арно Николя специалисты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</w:t>
      </w:r>
      <w:r w:rsidRPr="00A64F46">
        <w:rPr>
          <w:rFonts w:ascii="Arial" w:hAnsi="Arial" w:cs="Arial"/>
          <w:lang w:val="en-GB" w:eastAsia="de-DE"/>
        </w:rPr>
        <w:t>Le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Duel</w:t>
      </w:r>
      <w:r w:rsidRPr="00532B1E">
        <w:rPr>
          <w:rFonts w:ascii="Arial" w:hAnsi="Arial" w:cs="Arial"/>
          <w:lang w:val="ru-RU" w:eastAsia="de-DE"/>
        </w:rPr>
        <w:t>) и авангардистских часов в духе минимализма (</w:t>
      </w:r>
      <w:r w:rsidRPr="00A64F46">
        <w:rPr>
          <w:rFonts w:ascii="Arial" w:hAnsi="Arial" w:cs="Arial"/>
          <w:lang w:val="en-GB" w:eastAsia="de-DE"/>
        </w:rPr>
        <w:t>La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Tour</w:t>
      </w:r>
      <w:r w:rsidRPr="00532B1E">
        <w:rPr>
          <w:rFonts w:ascii="Arial" w:hAnsi="Arial" w:cs="Arial"/>
          <w:lang w:val="ru-RU" w:eastAsia="de-DE"/>
        </w:rPr>
        <w:t xml:space="preserve">). В часах производства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>.</w:t>
      </w:r>
    </w:p>
    <w:p w:rsidR="007C4DAD" w:rsidRPr="00E66EEE" w:rsidRDefault="007C4DAD" w:rsidP="00EA6348">
      <w:pPr>
        <w:pStyle w:val="Sansinterligne"/>
        <w:jc w:val="both"/>
        <w:rPr>
          <w:rFonts w:ascii="Arial" w:hAnsi="Arial" w:cs="Arial"/>
          <w:lang w:val="ru-RU"/>
        </w:rPr>
      </w:pPr>
    </w:p>
    <w:sectPr w:rsidR="007C4DAD" w:rsidRPr="00E66EEE" w:rsidSect="00E66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5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F94" w:rsidRDefault="00D67F94">
      <w:pPr>
        <w:spacing w:after="0" w:line="240" w:lineRule="auto"/>
      </w:pPr>
      <w:r>
        <w:separator/>
      </w:r>
    </w:p>
  </w:endnote>
  <w:endnote w:type="continuationSeparator" w:id="0">
    <w:p w:rsidR="00D67F94" w:rsidRDefault="00D6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F2" w:rsidRDefault="00834C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AD" w:rsidRPr="001E0A91" w:rsidRDefault="007C4DAD" w:rsidP="007C4DAD">
    <w:pPr>
      <w:pStyle w:val="WW-Default"/>
      <w:spacing w:after="283"/>
    </w:pPr>
    <w:r w:rsidRPr="00E71875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E71875">
      <w:rPr>
        <w:rFonts w:ascii="Arial" w:hAnsi="Arial" w:cs="Arial"/>
        <w:sz w:val="18"/>
        <w:szCs w:val="18"/>
        <w:lang w:val="ru-RU"/>
      </w:rPr>
      <w:br/>
    </w:r>
    <w:r w:rsidR="00834CF2">
      <w:rPr>
        <w:rFonts w:ascii="Arial" w:hAnsi="Arial" w:cs="Arial"/>
        <w:sz w:val="18"/>
        <w:szCs w:val="18"/>
        <w:lang w:val="fr-FR"/>
      </w:rPr>
      <w:t>Lauriane Marchand</w:t>
    </w:r>
    <w:r w:rsidRPr="00E71875">
      <w:rPr>
        <w:rFonts w:ascii="Arial" w:hAnsi="Arial" w:cs="Arial"/>
        <w:sz w:val="18"/>
        <w:szCs w:val="18"/>
        <w:lang w:val="ru-RU"/>
      </w:rPr>
      <w:t>,</w:t>
    </w:r>
    <w:r w:rsidR="00834CF2">
      <w:rPr>
        <w:rFonts w:ascii="Arial" w:hAnsi="Arial" w:cs="Arial"/>
        <w:sz w:val="18"/>
        <w:szCs w:val="18"/>
        <w:lang w:val="fr-FR"/>
      </w:rPr>
      <w:t xml:space="preserve"> L’Epée 1839, Brand of SWIZA SA Manufacture, Rue Saint-Maurice 1, 2800 Delémont,</w:t>
    </w:r>
    <w:r w:rsidRPr="00E71875">
      <w:rPr>
        <w:rFonts w:ascii="Arial" w:hAnsi="Arial" w:cs="Arial"/>
        <w:sz w:val="18"/>
        <w:szCs w:val="18"/>
        <w:lang w:val="ru-RU"/>
      </w:rPr>
      <w:t xml:space="preserve"> </w:t>
    </w:r>
    <w:r w:rsidRPr="00E71875">
      <w:rPr>
        <w:rFonts w:ascii="Arial" w:hAnsi="Arial" w:cs="Arial"/>
        <w:sz w:val="18"/>
        <w:szCs w:val="18"/>
        <w:lang w:val="ru-RU"/>
      </w:rPr>
      <w:t>Швейцария</w:t>
    </w:r>
    <w:r w:rsidRPr="00E71875">
      <w:rPr>
        <w:rFonts w:ascii="Arial" w:hAnsi="Arial" w:cs="Arial"/>
        <w:sz w:val="18"/>
        <w:szCs w:val="18"/>
        <w:lang w:val="ru-RU"/>
      </w:rPr>
      <w:br/>
      <w:t xml:space="preserve">Эл. адрес: </w:t>
    </w:r>
    <w:r w:rsidR="00834CF2">
      <w:rPr>
        <w:rFonts w:ascii="Arial" w:hAnsi="Arial" w:cs="Arial"/>
        <w:sz w:val="18"/>
        <w:szCs w:val="18"/>
        <w:lang w:val="fr-FR"/>
      </w:rPr>
      <w:t>marketing</w:t>
    </w:r>
    <w:r w:rsidRPr="00E71875">
      <w:rPr>
        <w:rFonts w:ascii="Arial" w:hAnsi="Arial" w:cs="Arial"/>
        <w:sz w:val="18"/>
        <w:szCs w:val="18"/>
        <w:lang w:val="ru-RU"/>
      </w:rPr>
      <w:t>@</w:t>
    </w:r>
    <w:r w:rsidR="00834CF2">
      <w:rPr>
        <w:rFonts w:ascii="Arial" w:hAnsi="Arial" w:cs="Arial"/>
        <w:sz w:val="18"/>
        <w:szCs w:val="18"/>
        <w:lang w:val="fr-FR"/>
      </w:rPr>
      <w:t>swiza.ch</w:t>
    </w:r>
    <w:r w:rsidRPr="00E71875">
      <w:rPr>
        <w:rFonts w:ascii="Arial" w:hAnsi="Arial" w:cs="Arial"/>
        <w:sz w:val="18"/>
        <w:szCs w:val="18"/>
        <w:lang w:val="ru-RU"/>
      </w:rPr>
      <w:t xml:space="preserve"> </w:t>
    </w:r>
    <w:r w:rsidR="00834CF2">
      <w:rPr>
        <w:rFonts w:ascii="Arial" w:hAnsi="Arial" w:cs="Arial"/>
        <w:sz w:val="18"/>
        <w:szCs w:val="18"/>
        <w:lang w:val="fr-FR"/>
      </w:rPr>
      <w:t>-</w:t>
    </w:r>
    <w:r w:rsidRPr="00E71875">
      <w:rPr>
        <w:rFonts w:ascii="Arial" w:hAnsi="Arial" w:cs="Arial"/>
        <w:sz w:val="18"/>
        <w:szCs w:val="18"/>
        <w:lang w:val="ru-RU"/>
      </w:rPr>
      <w:t xml:space="preserve"> Тел.: +41 </w:t>
    </w:r>
    <w:r w:rsidR="00834CF2">
      <w:rPr>
        <w:rFonts w:ascii="Arial" w:hAnsi="Arial" w:cs="Arial"/>
        <w:sz w:val="18"/>
        <w:szCs w:val="18"/>
        <w:lang w:val="fr-FR"/>
      </w:rPr>
      <w:t>32 421 94 10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F2" w:rsidRDefault="00834C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F94" w:rsidRDefault="00D67F94">
      <w:pPr>
        <w:spacing w:after="0" w:line="240" w:lineRule="auto"/>
      </w:pPr>
      <w:r>
        <w:separator/>
      </w:r>
    </w:p>
  </w:footnote>
  <w:footnote w:type="continuationSeparator" w:id="0">
    <w:p w:rsidR="00D67F94" w:rsidRDefault="00D6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F2" w:rsidRDefault="00834C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AD" w:rsidRDefault="00E66EEE" w:rsidP="00834CF2">
    <w:pPr>
      <w:pStyle w:val="En-tte"/>
      <w:jc w:val="right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4C923C2F" wp14:editId="211BB988">
          <wp:simplePos x="0" y="0"/>
          <wp:positionH relativeFrom="column">
            <wp:posOffset>0</wp:posOffset>
          </wp:positionH>
          <wp:positionV relativeFrom="paragraph">
            <wp:posOffset>-218440</wp:posOffset>
          </wp:positionV>
          <wp:extent cx="931545" cy="931545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DAD">
      <w:rPr>
        <w:noProof/>
        <w:lang w:eastAsia="zh-TW"/>
      </w:rPr>
      <w:drawing>
        <wp:inline distT="0" distB="0" distL="0" distR="0" wp14:anchorId="6D49E30A" wp14:editId="4697E753">
          <wp:extent cx="1490345" cy="499745"/>
          <wp:effectExtent l="0" t="0" r="8255" b="8255"/>
          <wp:docPr id="1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F2" w:rsidRDefault="00834C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DAD"/>
    <w:rsid w:val="007C4DAD"/>
    <w:rsid w:val="00834CF2"/>
    <w:rsid w:val="008A5B79"/>
    <w:rsid w:val="00D67F94"/>
    <w:rsid w:val="00E66EEE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D4542"/>
  <w15:docId w15:val="{F50E73B8-8811-422C-8B4B-E29F25CA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7F34D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F34D6"/>
    <w:rPr>
      <w:rFonts w:ascii="Times" w:hAnsi="Times" w:cs="Times New Roman"/>
      <w:b/>
      <w:bCs/>
      <w:kern w:val="36"/>
      <w:sz w:val="48"/>
      <w:szCs w:val="48"/>
    </w:rPr>
  </w:style>
  <w:style w:type="paragraph" w:styleId="Sansinterligne">
    <w:name w:val="No Spacing"/>
    <w:uiPriority w:val="99"/>
    <w:qFormat/>
    <w:rsid w:val="00BE03E7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40A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540A91"/>
    <w:rPr>
      <w:rFonts w:ascii="Lucida Grande" w:hAnsi="Lucida Grande" w:cs="Lucida Grande"/>
      <w:sz w:val="18"/>
      <w:szCs w:val="18"/>
      <w:lang w:val="fr-CH"/>
    </w:rPr>
  </w:style>
  <w:style w:type="paragraph" w:customStyle="1" w:styleId="WW-Default">
    <w:name w:val="WW-Default"/>
    <w:rsid w:val="00540A91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val="en-US" w:eastAsia="ar-SA"/>
    </w:rPr>
  </w:style>
  <w:style w:type="character" w:styleId="Lienhypertexte">
    <w:name w:val="Hyperlink"/>
    <w:uiPriority w:val="99"/>
    <w:rsid w:val="00540A91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semiHidden/>
    <w:rsid w:val="00B90E7A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B90E7A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B90E7A"/>
    <w:rPr>
      <w:rFonts w:eastAsia="Times New Roman" w:cs="Times New Roman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90E7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B90E7A"/>
    <w:rPr>
      <w:rFonts w:eastAsia="Times New Roman" w:cs="Times New Roman"/>
      <w:b/>
      <w:bCs/>
      <w:sz w:val="20"/>
      <w:szCs w:val="20"/>
      <w:lang w:val="fr-CH"/>
    </w:rPr>
  </w:style>
  <w:style w:type="character" w:customStyle="1" w:styleId="apple-converted-space">
    <w:name w:val="apple-converted-space"/>
    <w:uiPriority w:val="99"/>
    <w:rsid w:val="00494965"/>
    <w:rPr>
      <w:rFonts w:cs="Times New Roman"/>
    </w:rPr>
  </w:style>
  <w:style w:type="character" w:styleId="Accentuation">
    <w:name w:val="Emphasis"/>
    <w:uiPriority w:val="99"/>
    <w:qFormat/>
    <w:rsid w:val="00C25F72"/>
    <w:rPr>
      <w:rFonts w:cs="Times New Roman"/>
      <w:i/>
      <w:iCs/>
    </w:rPr>
  </w:style>
  <w:style w:type="paragraph" w:styleId="Rvision">
    <w:name w:val="Revision"/>
    <w:hidden/>
    <w:uiPriority w:val="99"/>
    <w:semiHidden/>
    <w:rsid w:val="00E77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marketing@swiza.ch</cp:lastModifiedBy>
  <cp:revision>8</cp:revision>
  <dcterms:created xsi:type="dcterms:W3CDTF">2017-02-22T13:07:00Z</dcterms:created>
  <dcterms:modified xsi:type="dcterms:W3CDTF">2019-08-30T08:33:00Z</dcterms:modified>
</cp:coreProperties>
</file>