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875" w:rsidRPr="008A69F6" w:rsidRDefault="009B4875" w:rsidP="00A308DE">
      <w:pPr>
        <w:pStyle w:val="Titre"/>
        <w:spacing w:before="0" w:after="0"/>
        <w:rPr>
          <w:sz w:val="40"/>
          <w:szCs w:val="36"/>
        </w:rPr>
      </w:pPr>
      <w:r w:rsidRPr="008A69F6">
        <w:rPr>
          <w:bCs/>
          <w:sz w:val="40"/>
          <w:szCs w:val="36"/>
        </w:rPr>
        <w:t>„Grant“</w:t>
      </w:r>
    </w:p>
    <w:p w:rsidR="009B4875" w:rsidRPr="008A69F6" w:rsidRDefault="009B4875" w:rsidP="00A308DE">
      <w:pPr>
        <w:pStyle w:val="Sous-titre"/>
        <w:spacing w:before="120" w:after="360" w:line="240" w:lineRule="auto"/>
        <w:rPr>
          <w:b/>
          <w:i w:val="0"/>
        </w:rPr>
      </w:pPr>
      <w:r w:rsidRPr="008A69F6">
        <w:rPr>
          <w:b/>
          <w:i w:val="0"/>
        </w:rPr>
        <w:t>Transformer Time</w:t>
      </w:r>
    </w:p>
    <w:p w:rsidR="00A308DE" w:rsidRPr="008A69F6" w:rsidRDefault="009B4875" w:rsidP="00E02CD0">
      <w:pPr>
        <w:jc w:val="center"/>
        <w:rPr>
          <w:rFonts w:ascii="Arial" w:hAnsi="Arial" w:cs="Arial"/>
          <w:sz w:val="24"/>
          <w:szCs w:val="24"/>
        </w:rPr>
      </w:pPr>
      <w:r w:rsidRPr="008A69F6">
        <w:rPr>
          <w:rFonts w:ascii="Arial" w:hAnsi="Arial" w:cs="Arial"/>
          <w:sz w:val="24"/>
          <w:szCs w:val="24"/>
        </w:rPr>
        <w:t>MB&amp;F und L’Epée 1839</w:t>
      </w: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eastAsia="Times New Roman" w:hAnsi="Arial" w:cs="Arial"/>
          <w:color w:val="000000"/>
          <w:szCs w:val="24"/>
          <w:lang w:val="de-DE"/>
        </w:rPr>
        <w:t xml:space="preserve">MB&amp;F und </w:t>
      </w:r>
      <w:r w:rsidRPr="00751BAF">
        <w:rPr>
          <w:rFonts w:ascii="Arial" w:hAnsi="Arial" w:cs="Arial"/>
          <w:szCs w:val="24"/>
          <w:lang w:val="de-DE"/>
        </w:rPr>
        <w:t>L’Epée 1839</w:t>
      </w:r>
      <w:r w:rsidRPr="00751BAF">
        <w:rPr>
          <w:rFonts w:ascii="Arial" w:hAnsi="Arial" w:cs="Arial"/>
          <w:b/>
          <w:bCs/>
          <w:szCs w:val="24"/>
          <w:lang w:val="de-DE"/>
        </w:rPr>
        <w:t xml:space="preserve"> </w:t>
      </w:r>
      <w:r w:rsidRPr="00751BAF">
        <w:rPr>
          <w:rFonts w:ascii="Arial" w:hAnsi="Arial" w:cs="Arial"/>
          <w:szCs w:val="24"/>
          <w:lang w:val="de-DE"/>
        </w:rPr>
        <w:t xml:space="preserve">präsentieren </w:t>
      </w:r>
      <w:r w:rsidRPr="00751BAF">
        <w:rPr>
          <w:rFonts w:ascii="Arial" w:eastAsia="Times New Roman" w:hAnsi="Arial" w:cs="Arial"/>
          <w:color w:val="000000"/>
          <w:szCs w:val="24"/>
          <w:lang w:val="de-DE"/>
        </w:rPr>
        <w:t>Grant, eine „Mad Max trifft Transfo</w:t>
      </w:r>
      <w:r w:rsidR="002D1CDF">
        <w:rPr>
          <w:rFonts w:ascii="Arial" w:eastAsia="Times New Roman" w:hAnsi="Arial" w:cs="Arial"/>
          <w:color w:val="000000"/>
          <w:szCs w:val="24"/>
          <w:lang w:val="de-DE"/>
        </w:rPr>
        <w:t>r</w:t>
      </w:r>
      <w:r w:rsidRPr="00751BAF">
        <w:rPr>
          <w:rFonts w:ascii="Arial" w:eastAsia="Times New Roman" w:hAnsi="Arial" w:cs="Arial"/>
          <w:color w:val="000000"/>
          <w:szCs w:val="24"/>
          <w:lang w:val="de-DE"/>
        </w:rPr>
        <w:t xml:space="preserve">mers“-Roboteruhr mit drei Kettenlaufwerken und einer Mission. In unserer schnelllebigen Welt, in der ständige Verfügbarkeit gefordert wird, sitzt uns die Zeit stets im Nacken: Sekunden rasen dahin, nie reicht die Zeit, jeder will mehr davon, während gleichzeitig alles immer schneller wird. Waren stundengenaue Angaben einst exakt genug, gehen die präzisesten Uhren der Welt heutzutage über einen Zeitraum, der dem Weltalter entspricht, sekundengenau! </w:t>
      </w:r>
    </w:p>
    <w:p w:rsidR="009B4875" w:rsidRPr="00751BAF" w:rsidRDefault="009B4875" w:rsidP="009B4875">
      <w:pPr>
        <w:spacing w:after="0" w:line="240" w:lineRule="auto"/>
        <w:jc w:val="both"/>
        <w:rPr>
          <w:rFonts w:ascii="Arial" w:eastAsia="Times New Roman" w:hAnsi="Arial" w:cs="Arial"/>
          <w:color w:val="000000"/>
          <w:szCs w:val="24"/>
          <w:lang w:val="de-DE"/>
        </w:rPr>
      </w:pP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eastAsia="Times New Roman" w:hAnsi="Arial" w:cs="Arial"/>
          <w:color w:val="000000"/>
          <w:szCs w:val="24"/>
          <w:lang w:val="de-DE"/>
        </w:rPr>
        <w:t>Natürlich führt das zu Stress, aber es ist Hilfe in Sicht: Denn Grant ist da</w:t>
      </w:r>
      <w:r w:rsidR="002D1CDF">
        <w:rPr>
          <w:rFonts w:ascii="Arial" w:eastAsia="Times New Roman" w:hAnsi="Arial" w:cs="Arial"/>
          <w:color w:val="000000"/>
          <w:szCs w:val="24"/>
          <w:lang w:val="de-DE"/>
        </w:rPr>
        <w:t xml:space="preserve"> – eine </w:t>
      </w:r>
      <w:r w:rsidRPr="00751BAF">
        <w:rPr>
          <w:rFonts w:ascii="Arial" w:eastAsia="Times New Roman" w:hAnsi="Arial" w:cs="Arial"/>
          <w:color w:val="000000"/>
          <w:szCs w:val="24"/>
          <w:lang w:val="de-DE"/>
        </w:rPr>
        <w:t>Mischung aus Grendizer, Mad Max und Transformer.</w:t>
      </w:r>
    </w:p>
    <w:p w:rsidR="009B4875" w:rsidRPr="00751BAF" w:rsidRDefault="009B4875" w:rsidP="009B4875">
      <w:pPr>
        <w:spacing w:after="0" w:line="240" w:lineRule="auto"/>
        <w:jc w:val="both"/>
        <w:rPr>
          <w:rFonts w:ascii="Arial" w:eastAsia="Times New Roman" w:hAnsi="Arial" w:cs="Arial"/>
          <w:color w:val="000000"/>
          <w:szCs w:val="24"/>
          <w:lang w:val="de-DE"/>
        </w:rPr>
      </w:pP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eastAsia="Times New Roman" w:hAnsi="Arial" w:cs="Arial"/>
          <w:color w:val="000000"/>
          <w:szCs w:val="24"/>
          <w:lang w:val="de-DE"/>
        </w:rPr>
        <w:t>Grant ist ein Roboter, auf dessen Schild eine Zeitanzeige prangt. Seine Mission: für Entschleunigung zu sorgen, wenn die Zeit mal wieder viel zu schnell vergeht. Auf Grants Schild finden sich weder unablässig blinkende digitale Ziffern noch ein sich pausenlos drehender Sekundenzeiger. Grant verwandelt hektisches Chaos in erholsame Stunden und Minuten und schenkt Ihnen die Zeit, die Sie wirklich brauchen.</w:t>
      </w:r>
    </w:p>
    <w:p w:rsidR="009B4875" w:rsidRPr="00751BAF" w:rsidRDefault="009B4875" w:rsidP="009B4875">
      <w:pPr>
        <w:spacing w:after="0" w:line="240" w:lineRule="auto"/>
        <w:jc w:val="both"/>
        <w:rPr>
          <w:rFonts w:ascii="Arial" w:eastAsia="Times New Roman" w:hAnsi="Arial" w:cs="Arial"/>
          <w:color w:val="000000"/>
          <w:szCs w:val="24"/>
          <w:lang w:val="de-DE"/>
        </w:rPr>
      </w:pP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eastAsia="Times New Roman" w:hAnsi="Arial" w:cs="Arial"/>
          <w:color w:val="000000"/>
          <w:szCs w:val="24"/>
          <w:lang w:val="de-DE"/>
        </w:rPr>
        <w:t>Grants Zeit vergeht zwar relativ langsam, er selbst jedoch kommt auf seinen drei funktionsfähigen Gummiketten auch in unwegsamem Gelände (oder auf chaotischen Schreibtischen) schnell voran. Er kann drei verschiedene Positionen einnehmen: Entweder</w:t>
      </w:r>
      <w:r w:rsidR="002D1CDF">
        <w:rPr>
          <w:rFonts w:ascii="Arial" w:eastAsia="Times New Roman" w:hAnsi="Arial" w:cs="Arial"/>
          <w:color w:val="000000"/>
          <w:szCs w:val="24"/>
          <w:lang w:val="de-DE"/>
        </w:rPr>
        <w:t xml:space="preserve"> </w:t>
      </w:r>
      <w:r w:rsidRPr="00751BAF">
        <w:rPr>
          <w:rFonts w:ascii="Arial" w:eastAsia="Times New Roman" w:hAnsi="Arial" w:cs="Arial"/>
          <w:color w:val="000000"/>
          <w:szCs w:val="24"/>
          <w:lang w:val="de-DE"/>
        </w:rPr>
        <w:t xml:space="preserve"> liegt</w:t>
      </w:r>
      <w:r w:rsidR="002D1CDF">
        <w:rPr>
          <w:rFonts w:ascii="Arial" w:eastAsia="Times New Roman" w:hAnsi="Arial" w:cs="Arial"/>
          <w:color w:val="000000"/>
          <w:szCs w:val="24"/>
          <w:lang w:val="de-DE"/>
        </w:rPr>
        <w:t xml:space="preserve"> er</w:t>
      </w:r>
      <w:r w:rsidRPr="00751BAF">
        <w:rPr>
          <w:rFonts w:ascii="Arial" w:eastAsia="Times New Roman" w:hAnsi="Arial" w:cs="Arial"/>
          <w:color w:val="000000"/>
          <w:szCs w:val="24"/>
          <w:lang w:val="de-DE"/>
        </w:rPr>
        <w:t xml:space="preserve"> waagrecht und flach auf seinem Fahrgestell auf, nimmt eine geduckte Haltung im 45°-Winkel ein oder sitzt aufrecht im 90°-Winkel. Grants Zeitschild lässt sich dabei immer so ausrichten, dass die Zeit bequem und optimal abgelesen werden kann.</w:t>
      </w:r>
    </w:p>
    <w:p w:rsidR="009B4875" w:rsidRPr="00751BAF" w:rsidRDefault="009B4875" w:rsidP="009B4875">
      <w:pPr>
        <w:spacing w:after="0" w:line="240" w:lineRule="auto"/>
        <w:jc w:val="both"/>
        <w:rPr>
          <w:rFonts w:ascii="Arial" w:eastAsia="Times New Roman" w:hAnsi="Arial" w:cs="Arial"/>
          <w:color w:val="000000"/>
          <w:szCs w:val="24"/>
          <w:lang w:val="de-DE"/>
        </w:rPr>
      </w:pP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eastAsia="Times New Roman" w:hAnsi="Arial" w:cs="Arial"/>
          <w:color w:val="000000"/>
          <w:szCs w:val="24"/>
          <w:lang w:val="de-DE"/>
        </w:rPr>
        <w:t>Grants hochglanzpoliertes Uhrwerk ist aus jedem Blickwinkel vollständig einsehbar und Sie können jedes Einrasten und Drehen der Zahnräder verfolgen. Besonders faszinierend ist es, die Sperre des Federhauses in der Nähe seines „Bauchnabels“ in Aktion zu beobachten. Die isochronen Schwingungen des Gangreglers, der im „Gehirn“ unter Grants Glashelm die Zeit misst, zeugen von der hohen Präzision des Uhrwerks. Allein Grant in Echtzeit beim „Denken“ zu betrachten, baut schon Stress ab: Grant verwandelt Zeit, damit Sie diese genießen und</w:t>
      </w:r>
      <w:r w:rsidR="002D1CDF">
        <w:rPr>
          <w:rFonts w:ascii="Arial" w:eastAsia="Times New Roman" w:hAnsi="Arial" w:cs="Arial"/>
          <w:color w:val="000000"/>
          <w:szCs w:val="24"/>
          <w:lang w:val="de-DE"/>
        </w:rPr>
        <w:t xml:space="preserve"> dabei</w:t>
      </w:r>
      <w:r w:rsidRPr="00751BAF">
        <w:rPr>
          <w:rFonts w:ascii="Arial" w:eastAsia="Times New Roman" w:hAnsi="Arial" w:cs="Arial"/>
          <w:color w:val="000000"/>
          <w:szCs w:val="24"/>
          <w:lang w:val="de-DE"/>
        </w:rPr>
        <w:t xml:space="preserve"> entspannen können.</w:t>
      </w:r>
    </w:p>
    <w:p w:rsidR="009B4875" w:rsidRPr="00751BAF" w:rsidRDefault="009B4875" w:rsidP="009B4875">
      <w:pPr>
        <w:spacing w:after="0" w:line="240" w:lineRule="auto"/>
        <w:jc w:val="both"/>
        <w:rPr>
          <w:rFonts w:ascii="Arial" w:eastAsia="Times New Roman" w:hAnsi="Arial" w:cs="Arial"/>
          <w:color w:val="000000"/>
          <w:szCs w:val="24"/>
          <w:lang w:val="de-DE"/>
        </w:rPr>
      </w:pPr>
    </w:p>
    <w:p w:rsidR="009B4875" w:rsidRPr="00751BAF" w:rsidRDefault="009B4875" w:rsidP="009B4875">
      <w:pPr>
        <w:spacing w:after="0" w:line="240" w:lineRule="auto"/>
        <w:jc w:val="both"/>
        <w:rPr>
          <w:rFonts w:ascii="Arial" w:hAnsi="Arial" w:cs="Arial"/>
          <w:color w:val="000000"/>
          <w:szCs w:val="24"/>
          <w:lang w:val="de-DE"/>
        </w:rPr>
      </w:pPr>
      <w:r w:rsidRPr="00751BAF">
        <w:rPr>
          <w:rFonts w:ascii="Arial" w:hAnsi="Arial" w:cs="Arial"/>
          <w:color w:val="000000"/>
          <w:szCs w:val="24"/>
          <w:lang w:val="de-DE"/>
        </w:rPr>
        <w:t xml:space="preserve">Grants lineares </w:t>
      </w:r>
      <w:r w:rsidR="002D1CDF">
        <w:rPr>
          <w:rFonts w:ascii="Arial" w:hAnsi="Arial" w:cs="Arial"/>
          <w:color w:val="000000"/>
          <w:szCs w:val="24"/>
          <w:lang w:val="de-DE"/>
        </w:rPr>
        <w:t>8</w:t>
      </w:r>
      <w:r w:rsidRPr="00751BAF">
        <w:rPr>
          <w:rFonts w:ascii="Arial" w:hAnsi="Arial" w:cs="Arial"/>
          <w:color w:val="000000"/>
          <w:szCs w:val="24"/>
          <w:lang w:val="de-DE"/>
        </w:rPr>
        <w:t>-Tage-Manufakturwerk weist dieselbe einzigartige Finissierung auf wie die hochwertigsten Armbanduhren: Genfer Wellenschliff, Anglierung, Politur, Sandstrahlung sowie kreisförmig und vertikal satinierte Oberflächen. Die Handfinissierung des Uhrwerks ist aufgrund der größeren Oberfläche der Bauteile wesentlich anspruchsvoller als bei einer Armbanduhr.</w:t>
      </w:r>
    </w:p>
    <w:p w:rsidR="009B4875" w:rsidRPr="00751BAF" w:rsidRDefault="009B4875" w:rsidP="009B4875">
      <w:pPr>
        <w:spacing w:after="0" w:line="240" w:lineRule="auto"/>
        <w:jc w:val="both"/>
        <w:rPr>
          <w:rFonts w:ascii="Arial" w:hAnsi="Arial" w:cs="Arial"/>
          <w:color w:val="000000"/>
          <w:szCs w:val="24"/>
          <w:lang w:val="de-DE"/>
        </w:rPr>
      </w:pPr>
    </w:p>
    <w:p w:rsidR="009B4875" w:rsidRPr="00751BAF" w:rsidRDefault="009B4875" w:rsidP="009B4875">
      <w:pPr>
        <w:spacing w:after="0" w:line="240" w:lineRule="auto"/>
        <w:jc w:val="both"/>
        <w:rPr>
          <w:rFonts w:ascii="Arial" w:eastAsia="Times New Roman" w:hAnsi="Arial" w:cs="Arial"/>
          <w:szCs w:val="24"/>
          <w:lang w:val="de-DE"/>
        </w:rPr>
      </w:pPr>
      <w:r w:rsidRPr="00751BAF">
        <w:rPr>
          <w:rFonts w:ascii="Arial" w:eastAsia="Times New Roman" w:hAnsi="Arial" w:cs="Arial"/>
          <w:color w:val="000000"/>
          <w:szCs w:val="24"/>
          <w:lang w:val="de-DE"/>
        </w:rPr>
        <w:t xml:space="preserve">Grant sucht den Kampf nicht gerade, hält den Angriff aber durchaus für eine gute Form der Verteidigung und bringt daher entsprechende Waffen mit. Mit seinem linken Arm hält er eine gezackte rotierende Scheibe, deren Message deutlich ist: „Leg dich mit mir besser nicht an.“ Sein rechter Arm wiederum umfasst einen abnehmbaren Granatwerfer. Und Grant hat eine Überraschung auf Lager: Zieht man den Granatwerfer heraus, dient er als Schlüssel zum Aufziehen und Zeiteinstellen für das Acht-Tage-Uhrwerk – es ist also unwahrscheinlich, dass ihm Feuerkraft oder Zeit ausgehen. </w:t>
      </w:r>
    </w:p>
    <w:p w:rsidR="009B4875" w:rsidRPr="00751BAF" w:rsidRDefault="009B4875" w:rsidP="009B4875">
      <w:pPr>
        <w:spacing w:after="0" w:line="240" w:lineRule="auto"/>
        <w:jc w:val="both"/>
        <w:rPr>
          <w:rFonts w:ascii="Arial" w:eastAsia="Times New Roman" w:hAnsi="Arial" w:cs="Arial"/>
          <w:color w:val="000000"/>
          <w:sz w:val="20"/>
          <w:lang w:val="de-DE"/>
        </w:rPr>
      </w:pPr>
    </w:p>
    <w:p w:rsidR="009B4875" w:rsidRPr="00751BAF" w:rsidRDefault="009B4875" w:rsidP="009B4875">
      <w:pPr>
        <w:spacing w:after="0" w:line="240" w:lineRule="auto"/>
        <w:jc w:val="both"/>
        <w:rPr>
          <w:rFonts w:ascii="Arial" w:hAnsi="Arial" w:cs="Arial"/>
          <w:b/>
          <w:szCs w:val="24"/>
          <w:lang w:val="de-DE"/>
        </w:rPr>
      </w:pPr>
      <w:r w:rsidRPr="00751BAF">
        <w:rPr>
          <w:rFonts w:ascii="Arial" w:hAnsi="Arial" w:cs="Arial"/>
          <w:b/>
          <w:bCs/>
          <w:szCs w:val="24"/>
          <w:lang w:val="de-DE"/>
        </w:rPr>
        <w:t>Grant ist in drei limitierten Auflagen von jeweils 50 Stück in Nickel, Schwarz und Blau erhältlich.</w:t>
      </w:r>
      <w:r w:rsidRPr="00751BAF">
        <w:rPr>
          <w:rFonts w:ascii="Arial" w:hAnsi="Arial" w:cs="Arial"/>
          <w:sz w:val="20"/>
          <w:lang w:val="de-DE" w:eastAsia="de-DE"/>
        </w:rPr>
        <w:br w:type="page"/>
      </w:r>
    </w:p>
    <w:p w:rsidR="009B4875" w:rsidRPr="00B71A4E" w:rsidRDefault="009B4875" w:rsidP="001D2CCE">
      <w:pPr>
        <w:pStyle w:val="Titre2"/>
        <w:rPr>
          <w:lang w:val="de-DE"/>
        </w:rPr>
      </w:pPr>
      <w:r w:rsidRPr="00B71A4E">
        <w:rPr>
          <w:lang w:val="de-DE"/>
        </w:rPr>
        <w:lastRenderedPageBreak/>
        <w:t>Grants Zeitmessung</w:t>
      </w:r>
    </w:p>
    <w:p w:rsidR="009B4875" w:rsidRPr="00751BAF" w:rsidRDefault="009B4875" w:rsidP="009B4875">
      <w:pPr>
        <w:spacing w:after="0" w:line="240" w:lineRule="auto"/>
        <w:jc w:val="both"/>
        <w:rPr>
          <w:rFonts w:ascii="Arial" w:eastAsia="Times New Roman" w:hAnsi="Arial" w:cs="Arial"/>
          <w:color w:val="000000"/>
          <w:lang w:val="de-DE"/>
        </w:rPr>
      </w:pPr>
      <w:r w:rsidRPr="00751BAF">
        <w:rPr>
          <w:rFonts w:ascii="Arial" w:eastAsia="Times New Roman" w:hAnsi="Arial" w:cs="Arial"/>
          <w:color w:val="000000"/>
          <w:lang w:val="de-DE"/>
        </w:rPr>
        <w:t xml:space="preserve">L’Epée 1839 hat Grant nach Entwürfen von MB&amp;F entwickelt und verwendete dazu sein lineares </w:t>
      </w:r>
      <w:r w:rsidR="002D1CDF">
        <w:rPr>
          <w:rFonts w:ascii="Arial" w:eastAsia="Times New Roman" w:hAnsi="Arial" w:cs="Arial"/>
          <w:color w:val="000000"/>
          <w:lang w:val="de-DE"/>
        </w:rPr>
        <w:t>8</w:t>
      </w:r>
      <w:r w:rsidRPr="00751BAF">
        <w:rPr>
          <w:rFonts w:ascii="Arial" w:eastAsia="Times New Roman" w:hAnsi="Arial" w:cs="Arial"/>
          <w:color w:val="000000"/>
          <w:lang w:val="de-DE"/>
        </w:rPr>
        <w:t xml:space="preserve">-Tage-Manufakturwerk als strukturelle Grundlage. Grant sieht nicht nur aus wie ein kompliziertes </w:t>
      </w:r>
      <w:r w:rsidR="002D1CDF">
        <w:rPr>
          <w:rFonts w:ascii="Arial" w:eastAsia="Times New Roman" w:hAnsi="Arial" w:cs="Arial"/>
          <w:color w:val="000000"/>
          <w:lang w:val="de-DE"/>
        </w:rPr>
        <w:t>Ergebnis mit h</w:t>
      </w:r>
      <w:r w:rsidRPr="00751BAF">
        <w:rPr>
          <w:rFonts w:ascii="Arial" w:eastAsia="Times New Roman" w:hAnsi="Arial" w:cs="Arial"/>
          <w:color w:val="000000"/>
          <w:lang w:val="de-DE"/>
        </w:rPr>
        <w:t>ochpräziser Mikrotechnik: Er ist tatsächlich ein unglaublich</w:t>
      </w:r>
      <w:r w:rsidR="002D1CDF">
        <w:rPr>
          <w:rFonts w:ascii="Arial" w:eastAsia="Times New Roman" w:hAnsi="Arial" w:cs="Arial"/>
          <w:color w:val="000000"/>
          <w:lang w:val="de-DE"/>
        </w:rPr>
        <w:t xml:space="preserve"> </w:t>
      </w:r>
      <w:r w:rsidRPr="00751BAF">
        <w:rPr>
          <w:rFonts w:ascii="Arial" w:eastAsia="Times New Roman" w:hAnsi="Arial" w:cs="Arial"/>
          <w:color w:val="000000"/>
          <w:lang w:val="de-DE"/>
        </w:rPr>
        <w:t>solides Werk komplexer hochpräziser Mikrotechnik mit einer beeindrucken</w:t>
      </w:r>
      <w:r w:rsidR="002D1CDF">
        <w:rPr>
          <w:rFonts w:ascii="Arial" w:eastAsia="Times New Roman" w:hAnsi="Arial" w:cs="Arial"/>
          <w:color w:val="000000"/>
          <w:lang w:val="de-DE"/>
        </w:rPr>
        <w:t>den</w:t>
      </w:r>
      <w:r w:rsidRPr="00751BAF">
        <w:rPr>
          <w:rFonts w:ascii="Arial" w:eastAsia="Times New Roman" w:hAnsi="Arial" w:cs="Arial"/>
          <w:color w:val="000000"/>
          <w:lang w:val="de-DE"/>
        </w:rPr>
        <w:t xml:space="preserve"> Anzahl von 268 Bauteilen, die in Körper und Uhrwerk eingearbeitet wurden. Das sind schließlich mehr Teile als in so mancher komplizierten Armbanduhr.</w:t>
      </w:r>
    </w:p>
    <w:p w:rsidR="009B4875" w:rsidRPr="00751BAF" w:rsidRDefault="009B4875" w:rsidP="009B4875">
      <w:pPr>
        <w:spacing w:after="0" w:line="240" w:lineRule="auto"/>
        <w:jc w:val="both"/>
        <w:rPr>
          <w:rFonts w:ascii="Arial" w:eastAsia="Times New Roman" w:hAnsi="Arial" w:cs="Arial"/>
          <w:color w:val="000000"/>
          <w:lang w:val="de-DE"/>
        </w:rPr>
      </w:pPr>
    </w:p>
    <w:p w:rsidR="009B4875" w:rsidRPr="00751BAF" w:rsidRDefault="009B4875" w:rsidP="009B4875">
      <w:pPr>
        <w:spacing w:after="0" w:line="240" w:lineRule="auto"/>
        <w:jc w:val="both"/>
        <w:rPr>
          <w:rFonts w:ascii="Arial" w:eastAsia="Times New Roman" w:hAnsi="Arial" w:cs="Arial"/>
          <w:color w:val="000000"/>
          <w:lang w:val="de-DE"/>
        </w:rPr>
      </w:pPr>
      <w:r w:rsidRPr="00751BAF">
        <w:rPr>
          <w:rFonts w:ascii="Arial" w:eastAsia="Times New Roman" w:hAnsi="Arial" w:cs="Arial"/>
          <w:color w:val="000000"/>
          <w:lang w:val="de-DE"/>
        </w:rPr>
        <w:t xml:space="preserve">Unter dem durchsichtigen Mineralglashelm auf Grants „Kopf“ befindet sich </w:t>
      </w:r>
      <w:r w:rsidR="002D1CDF">
        <w:rPr>
          <w:rFonts w:ascii="Arial" w:eastAsia="Times New Roman" w:hAnsi="Arial" w:cs="Arial"/>
          <w:color w:val="000000"/>
          <w:lang w:val="de-DE"/>
        </w:rPr>
        <w:t xml:space="preserve">der </w:t>
      </w:r>
      <w:r w:rsidRPr="00751BAF">
        <w:rPr>
          <w:rFonts w:ascii="Arial" w:eastAsia="Times New Roman" w:hAnsi="Arial" w:cs="Arial"/>
          <w:color w:val="000000"/>
          <w:lang w:val="de-DE"/>
        </w:rPr>
        <w:t>Gangregler des Uhrwerks – bestehend aus Unruh und Hemmung –, das mit einem Incabloc-Stoßschutzsystem ausgestattet ist, um die Gefahr von Schäden beim Bewegen oder Transportieren der Uhr zu minimieren. Ein</w:t>
      </w:r>
      <w:r w:rsidR="002D1CDF">
        <w:rPr>
          <w:rFonts w:ascii="Arial" w:eastAsia="Times New Roman" w:hAnsi="Arial" w:cs="Arial"/>
          <w:color w:val="000000"/>
          <w:lang w:val="de-DE"/>
        </w:rPr>
        <w:t>e</w:t>
      </w:r>
      <w:r w:rsidRPr="00751BAF">
        <w:rPr>
          <w:rFonts w:ascii="Arial" w:eastAsia="Times New Roman" w:hAnsi="Arial" w:cs="Arial"/>
          <w:color w:val="000000"/>
          <w:lang w:val="de-DE"/>
        </w:rPr>
        <w:t xml:space="preserve"> Stoß</w:t>
      </w:r>
      <w:r w:rsidR="002D1CDF">
        <w:rPr>
          <w:rFonts w:ascii="Arial" w:eastAsia="Times New Roman" w:hAnsi="Arial" w:cs="Arial"/>
          <w:color w:val="000000"/>
          <w:lang w:val="de-DE"/>
        </w:rPr>
        <w:t>sicherung</w:t>
      </w:r>
      <w:r w:rsidRPr="00751BAF">
        <w:rPr>
          <w:rFonts w:ascii="Arial" w:eastAsia="Times New Roman" w:hAnsi="Arial" w:cs="Arial"/>
          <w:color w:val="000000"/>
          <w:lang w:val="de-DE"/>
        </w:rPr>
        <w:t xml:space="preserve"> ist zwar bei Armbanduhren Standard, bei üblicherweise unbeweglichen Uhren ist </w:t>
      </w:r>
      <w:r w:rsidR="002D1CDF">
        <w:rPr>
          <w:rFonts w:ascii="Arial" w:eastAsia="Times New Roman" w:hAnsi="Arial" w:cs="Arial"/>
          <w:color w:val="000000"/>
          <w:lang w:val="de-DE"/>
        </w:rPr>
        <w:t>sie</w:t>
      </w:r>
      <w:r w:rsidRPr="00751BAF">
        <w:rPr>
          <w:rFonts w:ascii="Arial" w:eastAsia="Times New Roman" w:hAnsi="Arial" w:cs="Arial"/>
          <w:color w:val="000000"/>
          <w:lang w:val="de-DE"/>
        </w:rPr>
        <w:t xml:space="preserve"> jedoch ungewöhnlich. Andererseits ist Grant ja auch keine unbewegliche Uhr, sondern ein Roboter mit der Mission, Zeit zu verwandeln.</w:t>
      </w:r>
    </w:p>
    <w:p w:rsidR="009B4875" w:rsidRPr="00751BAF" w:rsidRDefault="009B4875" w:rsidP="009B4875">
      <w:pPr>
        <w:spacing w:after="0" w:line="240" w:lineRule="auto"/>
        <w:jc w:val="both"/>
        <w:rPr>
          <w:rFonts w:ascii="Arial" w:eastAsia="Times New Roman" w:hAnsi="Arial" w:cs="Arial"/>
          <w:color w:val="000000"/>
          <w:lang w:val="de-DE"/>
        </w:rPr>
      </w:pPr>
    </w:p>
    <w:p w:rsidR="009B4875" w:rsidRDefault="009B4875" w:rsidP="009B4875">
      <w:pPr>
        <w:spacing w:after="0" w:line="240" w:lineRule="auto"/>
        <w:jc w:val="both"/>
        <w:rPr>
          <w:rFonts w:ascii="Arial" w:eastAsia="Times New Roman" w:hAnsi="Arial" w:cs="Arial"/>
          <w:color w:val="000000"/>
          <w:lang w:val="de-DE"/>
        </w:rPr>
      </w:pPr>
      <w:r w:rsidRPr="00751BAF">
        <w:rPr>
          <w:rFonts w:ascii="Arial" w:eastAsia="Times New Roman" w:hAnsi="Arial" w:cs="Arial"/>
          <w:color w:val="000000"/>
          <w:lang w:val="de-DE"/>
        </w:rPr>
        <w:t xml:space="preserve">Wider Erwarten ist die Handfinissierung des Uhrwerks aufgrund der größeren Oberfläche der Bauteile tatsächlich wesentlich anspruchsvoller als bei einer Armbanduhr. Grants </w:t>
      </w:r>
      <w:r w:rsidR="002D1CDF">
        <w:rPr>
          <w:rFonts w:ascii="Arial" w:eastAsia="Times New Roman" w:hAnsi="Arial" w:cs="Arial"/>
          <w:color w:val="000000"/>
          <w:lang w:val="de-DE"/>
        </w:rPr>
        <w:t>8</w:t>
      </w:r>
      <w:r w:rsidRPr="00751BAF">
        <w:rPr>
          <w:rFonts w:ascii="Arial" w:eastAsia="Times New Roman" w:hAnsi="Arial" w:cs="Arial"/>
          <w:color w:val="000000"/>
          <w:lang w:val="de-DE"/>
        </w:rPr>
        <w:t>-Tage-Uhrwerk weist eine Kombination aus Genfer Wellenschliff, Anglierung, Politur, Sandstrahlung und eine</w:t>
      </w:r>
      <w:r w:rsidR="002D1CDF">
        <w:rPr>
          <w:rFonts w:ascii="Arial" w:eastAsia="Times New Roman" w:hAnsi="Arial" w:cs="Arial"/>
          <w:color w:val="000000"/>
          <w:lang w:val="de-DE"/>
        </w:rPr>
        <w:t>r</w:t>
      </w:r>
      <w:r w:rsidRPr="00751BAF">
        <w:rPr>
          <w:rFonts w:ascii="Arial" w:eastAsia="Times New Roman" w:hAnsi="Arial" w:cs="Arial"/>
          <w:color w:val="000000"/>
          <w:lang w:val="de-DE"/>
        </w:rPr>
        <w:t xml:space="preserve"> kreisförmig und vertikal satinierte</w:t>
      </w:r>
      <w:r w:rsidR="002D1CDF">
        <w:rPr>
          <w:rFonts w:ascii="Arial" w:eastAsia="Times New Roman" w:hAnsi="Arial" w:cs="Arial"/>
          <w:color w:val="000000"/>
          <w:lang w:val="de-DE"/>
        </w:rPr>
        <w:t>n</w:t>
      </w:r>
      <w:r w:rsidRPr="00751BAF">
        <w:rPr>
          <w:rFonts w:ascii="Arial" w:eastAsia="Times New Roman" w:hAnsi="Arial" w:cs="Arial"/>
          <w:color w:val="000000"/>
          <w:lang w:val="de-DE"/>
        </w:rPr>
        <w:t xml:space="preserve"> Oberfläche auf.</w:t>
      </w:r>
    </w:p>
    <w:p w:rsidR="001D2CCE" w:rsidRPr="00751BAF" w:rsidRDefault="001D2CCE" w:rsidP="009B4875">
      <w:pPr>
        <w:spacing w:after="0" w:line="240" w:lineRule="auto"/>
        <w:jc w:val="both"/>
        <w:rPr>
          <w:rFonts w:ascii="Arial" w:eastAsia="Times New Roman" w:hAnsi="Arial" w:cs="Arial"/>
          <w:color w:val="000000"/>
          <w:lang w:val="de-DE"/>
        </w:rPr>
      </w:pPr>
    </w:p>
    <w:p w:rsidR="009B4875" w:rsidRPr="00B71A4E" w:rsidRDefault="009B4875" w:rsidP="001D2CCE">
      <w:pPr>
        <w:pStyle w:val="Titre2"/>
        <w:rPr>
          <w:lang w:val="de-DE"/>
        </w:rPr>
      </w:pPr>
      <w:r w:rsidRPr="00B71A4E">
        <w:rPr>
          <w:lang w:val="de-DE"/>
        </w:rPr>
        <w:t>Grants Wandelbarkeit</w:t>
      </w: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Grant kann drei Positionen einnehmen, von denen jede eine praktische Funktion erfüllt.</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 xml:space="preserve">Position 1: Grants Rumpf liegt flach auf seinem Schoß und sein Schild/die Zeitanzeige waagrecht über dem Rücken. Diese flache Haltung ermöglicht das einfache Ablesen der Zeit, wenn Grant deutlich unter Augenhöhe positioniert ist. </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Position 2: Grants Rumpf rastet sicher in einem 45</w:t>
      </w:r>
      <w:r w:rsidR="008A0BB6">
        <w:rPr>
          <w:rFonts w:ascii="Arial" w:hAnsi="Arial" w:cs="Arial"/>
          <w:szCs w:val="24"/>
          <w:lang w:val="de-DE"/>
        </w:rPr>
        <w:t>-Grad</w:t>
      </w:r>
      <w:r w:rsidRPr="00751BAF">
        <w:rPr>
          <w:rFonts w:ascii="Arial" w:hAnsi="Arial" w:cs="Arial"/>
          <w:szCs w:val="24"/>
          <w:lang w:val="de-DE"/>
        </w:rPr>
        <w:t>-Winkel ein; in dieser Position ist das roboterhafte Aussehen besser erkennbar. Befindet sich Grant auf einem Tisch oder Schreibtisch, lässt sich die Zeit in dieser angewinkelten Haltung immer leicht ablesen, unabhängig davon, ob der Betrachter sitzt oder steht.</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Position 3: Grant sitzt aufrecht, der Rumpf befindet sich im 90</w:t>
      </w:r>
      <w:r w:rsidR="008A0BB6">
        <w:rPr>
          <w:rFonts w:ascii="Arial" w:hAnsi="Arial" w:cs="Arial"/>
          <w:szCs w:val="24"/>
          <w:lang w:val="de-DE"/>
        </w:rPr>
        <w:t>-Grad</w:t>
      </w:r>
      <w:r w:rsidRPr="00751BAF">
        <w:rPr>
          <w:rFonts w:ascii="Arial" w:hAnsi="Arial" w:cs="Arial"/>
          <w:szCs w:val="24"/>
          <w:lang w:val="de-DE"/>
        </w:rPr>
        <w:t>-Winkel zum Fahrgestell und der Schild liegt vertikal über dem Rücken. In dieser Position sieht Grant am ehesten wie der Mad-Max-Krieger aus, der er manchmal gerne wäre (so</w:t>
      </w:r>
      <w:r w:rsidR="008A0BB6">
        <w:rPr>
          <w:rFonts w:ascii="Arial" w:hAnsi="Arial" w:cs="Arial"/>
          <w:szCs w:val="24"/>
          <w:lang w:val="de-DE"/>
        </w:rPr>
        <w:t xml:space="preserve"> </w:t>
      </w:r>
      <w:r w:rsidRPr="00751BAF">
        <w:rPr>
          <w:rFonts w:ascii="Arial" w:hAnsi="Arial" w:cs="Arial"/>
          <w:szCs w:val="24"/>
          <w:lang w:val="de-DE"/>
        </w:rPr>
        <w:t>viel zum Thema KI). Mit dem Schlüssel kann jetzt die Zeit eingestellt werden.</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Der wahre Grund allerdings, warum Grant drei verschiedene Positionen einnehmen kann, ist folgender: So können wir auf drei verschiedene Weisen mit ihm spielen (aber bitte behalten Sie das für sich).</w:t>
      </w:r>
    </w:p>
    <w:p w:rsidR="009B4875" w:rsidRPr="00751BAF" w:rsidRDefault="009B4875" w:rsidP="009B4875">
      <w:pPr>
        <w:rPr>
          <w:lang w:val="de-DE"/>
        </w:rPr>
      </w:pPr>
      <w:r w:rsidRPr="00751BAF">
        <w:rPr>
          <w:lang w:val="de-DE"/>
        </w:rPr>
        <w:br w:type="page"/>
      </w:r>
    </w:p>
    <w:p w:rsidR="00E02CD0" w:rsidRDefault="00E02CD0" w:rsidP="001D2CCE">
      <w:pPr>
        <w:pStyle w:val="Titre2"/>
        <w:rPr>
          <w:lang w:val="de-DE"/>
        </w:rPr>
      </w:pPr>
    </w:p>
    <w:p w:rsidR="009B4875" w:rsidRPr="00B71A4E" w:rsidRDefault="009B4875" w:rsidP="001D2CCE">
      <w:pPr>
        <w:pStyle w:val="Titre2"/>
        <w:rPr>
          <w:lang w:val="de-DE"/>
        </w:rPr>
      </w:pPr>
      <w:r w:rsidRPr="00B71A4E">
        <w:rPr>
          <w:lang w:val="de-DE"/>
        </w:rPr>
        <w:t>Was ist ein Name? Der Grant-Panzer, auch bekannt als „Medium Tank M3“</w:t>
      </w: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 xml:space="preserve">Der </w:t>
      </w:r>
      <w:r w:rsidRPr="00751BAF">
        <w:rPr>
          <w:rFonts w:ascii="Arial" w:hAnsi="Arial" w:cs="Arial"/>
          <w:b/>
          <w:bCs/>
          <w:szCs w:val="24"/>
          <w:lang w:val="de-DE"/>
        </w:rPr>
        <w:t>Medium Tank M3</w:t>
      </w:r>
      <w:r w:rsidRPr="00751BAF">
        <w:rPr>
          <w:rFonts w:ascii="Arial" w:hAnsi="Arial" w:cs="Arial"/>
          <w:szCs w:val="24"/>
          <w:lang w:val="de-DE"/>
        </w:rPr>
        <w:t xml:space="preserve"> war ein mitt</w:t>
      </w:r>
      <w:r w:rsidR="008A0BB6">
        <w:rPr>
          <w:rFonts w:ascii="Arial" w:hAnsi="Arial" w:cs="Arial"/>
          <w:szCs w:val="24"/>
          <w:lang w:val="de-DE"/>
        </w:rPr>
        <w:t>elgroßer</w:t>
      </w:r>
      <w:r w:rsidRPr="00751BAF">
        <w:rPr>
          <w:rFonts w:ascii="Arial" w:hAnsi="Arial" w:cs="Arial"/>
          <w:szCs w:val="24"/>
          <w:lang w:val="de-DE"/>
        </w:rPr>
        <w:t xml:space="preserve"> amerikanischer Panzer, der im Zweiten Weltkrieg eingesetzt wurde. In Großbritannien gab es zwei Varianten des Panzers mit unterschiedlichen Geschütztürmen und Besatzungsgrößen, jede trug einen eigenen Namen. Die Briten tauften den Panzer mit dem amerikanischen Geschützturm „Lee“, nach dem Oberbefehlshaber über die konföderierten Truppen</w:t>
      </w:r>
      <w:r w:rsidR="008A0BB6">
        <w:rPr>
          <w:rFonts w:ascii="Arial" w:hAnsi="Arial" w:cs="Arial"/>
          <w:szCs w:val="24"/>
          <w:lang w:val="de-DE"/>
        </w:rPr>
        <w:t xml:space="preserve"> im Amerikanischen Bürgerkrieg</w:t>
      </w:r>
      <w:r w:rsidRPr="00751BAF">
        <w:rPr>
          <w:rFonts w:ascii="Arial" w:hAnsi="Arial" w:cs="Arial"/>
          <w:szCs w:val="24"/>
          <w:lang w:val="de-DE"/>
        </w:rPr>
        <w:t xml:space="preserve"> Robert E. Lee, und den Panzer mit dem britischen Geschützturm „Grant“, nach dem Oberbefehlshaber über die Unionstruppen Ulysses S. Grant.</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hAnsi="Arial" w:cs="Arial"/>
          <w:szCs w:val="24"/>
          <w:lang w:val="de-DE"/>
        </w:rPr>
      </w:pPr>
      <w:r w:rsidRPr="00751BAF">
        <w:rPr>
          <w:rFonts w:ascii="Arial" w:hAnsi="Arial" w:cs="Arial"/>
          <w:szCs w:val="24"/>
          <w:lang w:val="de-DE"/>
        </w:rPr>
        <w:t>Der M3-Panzer verfügte (ganz wie der Grant von MB&amp;F und L’Epée 1839) über</w:t>
      </w:r>
      <w:r w:rsidR="008A0BB6">
        <w:rPr>
          <w:rFonts w:ascii="Arial" w:hAnsi="Arial" w:cs="Arial"/>
          <w:szCs w:val="24"/>
          <w:lang w:val="de-DE"/>
        </w:rPr>
        <w:t xml:space="preserve"> eine </w:t>
      </w:r>
      <w:r w:rsidRPr="00751BAF">
        <w:rPr>
          <w:rFonts w:ascii="Arial" w:hAnsi="Arial" w:cs="Arial"/>
          <w:szCs w:val="24"/>
          <w:lang w:val="de-DE"/>
        </w:rPr>
        <w:t>beeindruckende Feuerkraft und war (anders als Grant) gut gepanzert. Zu den Schwächen des Panzers gehörten die hohe Silhouette und die schlechte Geländegängigkeit. Diese Probleme hat Grant</w:t>
      </w:r>
      <w:r w:rsidR="008A0BB6">
        <w:rPr>
          <w:rFonts w:ascii="Arial" w:hAnsi="Arial" w:cs="Arial"/>
          <w:szCs w:val="24"/>
          <w:lang w:val="de-DE"/>
        </w:rPr>
        <w:t xml:space="preserve"> von MB&amp;F</w:t>
      </w:r>
      <w:r w:rsidRPr="00751BAF">
        <w:rPr>
          <w:rFonts w:ascii="Arial" w:hAnsi="Arial" w:cs="Arial"/>
          <w:szCs w:val="24"/>
          <w:lang w:val="de-DE"/>
        </w:rPr>
        <w:t xml:space="preserve"> nicht: Er hat (in der liegenden Haltung) eine sehr niedrige Silhouette und kann sich (dank der drei Ketten) auch bei hohem Tempo einer ausgezeichneten Geländegängigkeit rühmen.</w:t>
      </w:r>
    </w:p>
    <w:p w:rsidR="009B4875" w:rsidRPr="00751BAF" w:rsidRDefault="009B4875" w:rsidP="009B4875">
      <w:pPr>
        <w:spacing w:after="0" w:line="240" w:lineRule="auto"/>
        <w:jc w:val="both"/>
        <w:rPr>
          <w:rFonts w:ascii="Arial" w:hAnsi="Arial" w:cs="Arial"/>
          <w:szCs w:val="24"/>
          <w:lang w:val="de-DE"/>
        </w:rPr>
      </w:pPr>
    </w:p>
    <w:p w:rsidR="009B4875" w:rsidRPr="00751BAF" w:rsidRDefault="009B4875" w:rsidP="009B4875">
      <w:pPr>
        <w:spacing w:after="0" w:line="240" w:lineRule="auto"/>
        <w:jc w:val="both"/>
        <w:rPr>
          <w:rFonts w:ascii="Arial" w:eastAsia="Times New Roman" w:hAnsi="Arial" w:cs="Arial"/>
          <w:color w:val="000000"/>
          <w:szCs w:val="24"/>
          <w:lang w:val="de-DE"/>
        </w:rPr>
      </w:pPr>
      <w:r w:rsidRPr="00751BAF">
        <w:rPr>
          <w:rFonts w:ascii="Arial" w:hAnsi="Arial" w:cs="Arial"/>
          <w:b/>
          <w:bCs/>
          <w:szCs w:val="24"/>
          <w:lang w:val="de-DE"/>
        </w:rPr>
        <w:t>General Ulysses Simpson Grant</w:t>
      </w:r>
      <w:r w:rsidRPr="00751BAF">
        <w:rPr>
          <w:rFonts w:ascii="Arial" w:eastAsia="Times New Roman" w:hAnsi="Arial" w:cs="Arial"/>
          <w:szCs w:val="24"/>
          <w:lang w:val="de-DE"/>
        </w:rPr>
        <w:t xml:space="preserve"> hatte sowohl beim Militär als auch in der Regierung der Vereinigten Staaten die höchsten Ämter inne. Er führte die Unionsarmee unter Abraham Lincoln zum Sieg über die Konföderation. Als Präsident der Vereinigten Staaten (1869–1877) leitete er die Bemühungen der Republikaner, während der „Reconstruction“ die letzten Überreste von konföderiertem Nationalismus und Sklaverei zu beseitigen. </w:t>
      </w:r>
    </w:p>
    <w:p w:rsidR="009B4875" w:rsidRPr="00751BAF" w:rsidRDefault="009B4875" w:rsidP="009B4875">
      <w:pPr>
        <w:jc w:val="both"/>
        <w:rPr>
          <w:lang w:val="de-DE"/>
        </w:rPr>
      </w:pPr>
      <w:r w:rsidRPr="00751BAF">
        <w:rPr>
          <w:lang w:val="de-DE"/>
        </w:rPr>
        <w:br w:type="page"/>
      </w:r>
    </w:p>
    <w:p w:rsidR="00315561" w:rsidRDefault="00315561" w:rsidP="00315561">
      <w:pPr>
        <w:pStyle w:val="Titre1"/>
        <w:spacing w:before="0"/>
        <w:rPr>
          <w:lang w:val="de-CH"/>
        </w:rPr>
      </w:pPr>
    </w:p>
    <w:p w:rsidR="009B4875" w:rsidRPr="00751BAF" w:rsidRDefault="009B4875" w:rsidP="00315561">
      <w:pPr>
        <w:pStyle w:val="Titre1"/>
        <w:spacing w:before="0"/>
        <w:rPr>
          <w:lang w:val="de-DE" w:eastAsia="de-DE"/>
        </w:rPr>
      </w:pPr>
      <w:r w:rsidRPr="001D2CCE">
        <w:rPr>
          <w:lang w:val="de-CH"/>
        </w:rPr>
        <w:t>Grant</w:t>
      </w:r>
      <w:r w:rsidRPr="00751BAF">
        <w:rPr>
          <w:lang w:val="de-DE" w:eastAsia="de-DE"/>
        </w:rPr>
        <w:t xml:space="preserve">: </w:t>
      </w:r>
      <w:r w:rsidR="008A0BB6">
        <w:rPr>
          <w:lang w:val="de-DE" w:eastAsia="de-DE"/>
        </w:rPr>
        <w:t>t</w:t>
      </w:r>
      <w:r w:rsidRPr="00751BAF">
        <w:rPr>
          <w:lang w:val="de-DE" w:eastAsia="de-DE"/>
        </w:rPr>
        <w:t>echnische Eigenschaften</w:t>
      </w:r>
    </w:p>
    <w:p w:rsidR="009B4875" w:rsidRDefault="009B4875" w:rsidP="00E02CD0">
      <w:pPr>
        <w:pStyle w:val="Sansinterligne"/>
        <w:jc w:val="both"/>
        <w:rPr>
          <w:rFonts w:ascii="Arial" w:hAnsi="Arial" w:cs="Arial"/>
          <w:b/>
          <w:bCs/>
          <w:lang w:val="de-DE"/>
        </w:rPr>
      </w:pPr>
      <w:r w:rsidRPr="00751BAF">
        <w:rPr>
          <w:rFonts w:ascii="Arial" w:hAnsi="Arial" w:cs="Arial"/>
          <w:b/>
          <w:bCs/>
          <w:lang w:val="de-DE"/>
        </w:rPr>
        <w:t>Grant ist in drei limitierten Auflagen von jeweils 50 Stück in Nickel, Schwarz und Blau erhältlich.</w:t>
      </w:r>
    </w:p>
    <w:p w:rsidR="00315561" w:rsidRPr="00315561" w:rsidRDefault="00315561" w:rsidP="00E02CD0">
      <w:pPr>
        <w:pStyle w:val="Sansinterligne"/>
        <w:jc w:val="both"/>
        <w:rPr>
          <w:rFonts w:ascii="Arial" w:hAnsi="Arial" w:cs="Arial"/>
          <w:b/>
          <w:lang w:val="de-DE"/>
        </w:rPr>
      </w:pPr>
    </w:p>
    <w:p w:rsidR="009B4875" w:rsidRPr="00315561" w:rsidRDefault="009B4875" w:rsidP="00315561">
      <w:pPr>
        <w:spacing w:after="0" w:line="240" w:lineRule="auto"/>
        <w:rPr>
          <w:rFonts w:ascii="Arial" w:hAnsi="Arial" w:cs="Arial"/>
          <w:b/>
          <w:lang w:val="de-DE" w:eastAsia="de-DE"/>
        </w:rPr>
      </w:pPr>
      <w:r w:rsidRPr="00315561">
        <w:rPr>
          <w:rFonts w:ascii="Arial" w:hAnsi="Arial" w:cs="Arial"/>
          <w:b/>
          <w:lang w:val="de-DE" w:eastAsia="de-DE"/>
        </w:rPr>
        <w:t>Anzeige</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Stunden und Minuten</w:t>
      </w:r>
    </w:p>
    <w:p w:rsidR="00315561" w:rsidRDefault="00315561" w:rsidP="00315561">
      <w:pPr>
        <w:spacing w:after="0" w:line="240" w:lineRule="auto"/>
        <w:rPr>
          <w:rFonts w:ascii="Arial" w:hAnsi="Arial" w:cs="Arial"/>
          <w:lang w:val="de-DE" w:eastAsia="de-DE"/>
        </w:rPr>
      </w:pPr>
    </w:p>
    <w:p w:rsidR="009B4875" w:rsidRPr="00315561" w:rsidRDefault="009B4875" w:rsidP="00315561">
      <w:pPr>
        <w:spacing w:after="0" w:line="240" w:lineRule="auto"/>
        <w:rPr>
          <w:rFonts w:ascii="Arial" w:hAnsi="Arial" w:cs="Arial"/>
          <w:b/>
          <w:lang w:val="de-DE" w:eastAsia="de-DE"/>
        </w:rPr>
      </w:pPr>
      <w:r w:rsidRPr="00315561">
        <w:rPr>
          <w:rFonts w:ascii="Arial" w:hAnsi="Arial" w:cs="Arial"/>
          <w:b/>
          <w:lang w:val="de-DE" w:eastAsia="de-DE"/>
        </w:rPr>
        <w:t>Größe</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Abmessungen:</w:t>
      </w:r>
    </w:p>
    <w:p w:rsidR="009B4875" w:rsidRPr="00315561" w:rsidRDefault="00E47A72" w:rsidP="00315561">
      <w:pPr>
        <w:spacing w:after="0" w:line="240" w:lineRule="auto"/>
        <w:rPr>
          <w:rFonts w:ascii="Arial" w:hAnsi="Arial" w:cs="Arial"/>
          <w:lang w:val="de-DE" w:eastAsia="de-DE"/>
        </w:rPr>
      </w:pPr>
      <w:r w:rsidRPr="00315561">
        <w:rPr>
          <w:rFonts w:ascii="Arial" w:hAnsi="Arial" w:cs="Arial"/>
          <w:lang w:val="de-DE" w:eastAsia="de-DE"/>
        </w:rPr>
        <w:t>Liegend</w:t>
      </w:r>
      <w:r w:rsidR="009B4875" w:rsidRPr="00315561">
        <w:rPr>
          <w:rFonts w:ascii="Arial" w:hAnsi="Arial" w:cs="Arial"/>
          <w:lang w:val="de-DE" w:eastAsia="de-DE"/>
        </w:rPr>
        <w:t>: 115 mm hoch</w:t>
      </w:r>
      <w:r w:rsidR="008A0BB6" w:rsidRPr="00315561">
        <w:rPr>
          <w:rFonts w:ascii="Arial" w:hAnsi="Arial" w:cs="Arial"/>
          <w:lang w:val="de-DE" w:eastAsia="de-DE"/>
        </w:rPr>
        <w:t>,</w:t>
      </w:r>
      <w:r w:rsidR="009B4875" w:rsidRPr="00315561">
        <w:rPr>
          <w:rFonts w:ascii="Arial" w:hAnsi="Arial" w:cs="Arial"/>
          <w:lang w:val="de-DE" w:eastAsia="de-DE"/>
        </w:rPr>
        <w:t xml:space="preserve"> 212 mm breit</w:t>
      </w:r>
      <w:r w:rsidR="008A0BB6" w:rsidRPr="00315561">
        <w:rPr>
          <w:rFonts w:ascii="Arial" w:hAnsi="Arial" w:cs="Arial"/>
          <w:lang w:val="de-DE" w:eastAsia="de-DE"/>
        </w:rPr>
        <w:t>,</w:t>
      </w:r>
      <w:r w:rsidR="009B4875" w:rsidRPr="00315561">
        <w:rPr>
          <w:rFonts w:ascii="Arial" w:hAnsi="Arial" w:cs="Arial"/>
          <w:lang w:val="de-DE" w:eastAsia="de-DE"/>
        </w:rPr>
        <w:t xml:space="preserve"> 231 mm lang</w:t>
      </w:r>
    </w:p>
    <w:p w:rsidR="009B4875" w:rsidRPr="00315561" w:rsidRDefault="00E47A72" w:rsidP="00315561">
      <w:pPr>
        <w:spacing w:after="0" w:line="240" w:lineRule="auto"/>
        <w:rPr>
          <w:rFonts w:ascii="Arial" w:hAnsi="Arial" w:cs="Arial"/>
          <w:lang w:val="de-DE" w:eastAsia="de-DE"/>
        </w:rPr>
      </w:pPr>
      <w:r w:rsidRPr="00315561">
        <w:rPr>
          <w:rFonts w:ascii="Arial" w:hAnsi="Arial" w:cs="Arial"/>
          <w:lang w:val="de-DE" w:eastAsia="de-DE"/>
        </w:rPr>
        <w:t>Stehend</w:t>
      </w:r>
      <w:r w:rsidR="009B4875" w:rsidRPr="00315561">
        <w:rPr>
          <w:rFonts w:ascii="Arial" w:hAnsi="Arial" w:cs="Arial"/>
          <w:lang w:val="de-DE" w:eastAsia="de-DE"/>
        </w:rPr>
        <w:t>: 166 mm hoch</w:t>
      </w:r>
      <w:r w:rsidR="008A0BB6" w:rsidRPr="00315561">
        <w:rPr>
          <w:rFonts w:ascii="Arial" w:hAnsi="Arial" w:cs="Arial"/>
          <w:lang w:val="de-DE" w:eastAsia="de-DE"/>
        </w:rPr>
        <w:t>,</w:t>
      </w:r>
      <w:r w:rsidR="009B4875" w:rsidRPr="00315561">
        <w:rPr>
          <w:rFonts w:ascii="Arial" w:hAnsi="Arial" w:cs="Arial"/>
          <w:lang w:val="de-DE" w:eastAsia="de-DE"/>
        </w:rPr>
        <w:t xml:space="preserve"> 212 mm breit</w:t>
      </w:r>
      <w:r w:rsidR="008A0BB6" w:rsidRPr="00315561">
        <w:rPr>
          <w:rFonts w:ascii="Arial" w:hAnsi="Arial" w:cs="Arial"/>
          <w:lang w:val="de-DE" w:eastAsia="de-DE"/>
        </w:rPr>
        <w:t>,</w:t>
      </w:r>
      <w:r w:rsidR="009B4875" w:rsidRPr="00315561">
        <w:rPr>
          <w:rFonts w:ascii="Arial" w:hAnsi="Arial" w:cs="Arial"/>
          <w:lang w:val="de-DE" w:eastAsia="de-DE"/>
        </w:rPr>
        <w:t xml:space="preserve"> 238 mm tief</w:t>
      </w:r>
    </w:p>
    <w:p w:rsidR="009B4875" w:rsidRPr="00315561" w:rsidRDefault="009B4875" w:rsidP="00315561">
      <w:pPr>
        <w:spacing w:after="0" w:line="240" w:lineRule="auto"/>
        <w:rPr>
          <w:rFonts w:ascii="Arial" w:hAnsi="Arial" w:cs="Arial"/>
          <w:lang w:val="de-DE" w:eastAsia="de-DE"/>
        </w:rPr>
      </w:pP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Bauteile insgesamt: 268</w:t>
      </w:r>
    </w:p>
    <w:p w:rsidR="009B4875" w:rsidRPr="00315561" w:rsidRDefault="009B4875" w:rsidP="00315561">
      <w:pPr>
        <w:spacing w:after="0" w:line="240" w:lineRule="auto"/>
        <w:rPr>
          <w:rFonts w:ascii="Arial" w:hAnsi="Arial" w:cs="Arial"/>
          <w:lang w:val="de-DE" w:eastAsia="de-DE"/>
        </w:rPr>
      </w:pPr>
    </w:p>
    <w:p w:rsidR="009B4875" w:rsidRDefault="009B4875" w:rsidP="00315561">
      <w:pPr>
        <w:spacing w:after="0" w:line="240" w:lineRule="auto"/>
        <w:rPr>
          <w:rFonts w:ascii="Arial" w:hAnsi="Arial" w:cs="Arial"/>
          <w:lang w:val="de-DE" w:eastAsia="de-DE"/>
        </w:rPr>
      </w:pPr>
      <w:r w:rsidRPr="00315561">
        <w:rPr>
          <w:rFonts w:ascii="Arial" w:hAnsi="Arial" w:cs="Arial"/>
          <w:lang w:val="de-DE" w:eastAsia="de-DE"/>
        </w:rPr>
        <w:t>Gewicht: 2,34 kg</w:t>
      </w:r>
    </w:p>
    <w:p w:rsidR="00315561" w:rsidRPr="00315561" w:rsidRDefault="00315561" w:rsidP="00315561">
      <w:pPr>
        <w:spacing w:after="0" w:line="240" w:lineRule="auto"/>
        <w:rPr>
          <w:rFonts w:ascii="Arial" w:hAnsi="Arial" w:cs="Arial"/>
          <w:lang w:val="de-DE" w:eastAsia="de-DE"/>
        </w:rPr>
      </w:pPr>
    </w:p>
    <w:p w:rsidR="009B4875" w:rsidRPr="00315561" w:rsidRDefault="009B4875" w:rsidP="00315561">
      <w:pPr>
        <w:spacing w:after="0" w:line="240" w:lineRule="auto"/>
        <w:rPr>
          <w:rFonts w:ascii="Arial" w:hAnsi="Arial" w:cs="Arial"/>
          <w:b/>
          <w:lang w:val="de-DE" w:eastAsia="de-DE"/>
        </w:rPr>
      </w:pPr>
      <w:r w:rsidRPr="00315561">
        <w:rPr>
          <w:rFonts w:ascii="Arial" w:hAnsi="Arial" w:cs="Arial"/>
          <w:b/>
          <w:lang w:val="de-DE" w:eastAsia="de-DE"/>
        </w:rPr>
        <w:t>Körper/Rahmen</w:t>
      </w:r>
    </w:p>
    <w:p w:rsidR="009B4875" w:rsidRPr="00315561" w:rsidRDefault="008A0BB6" w:rsidP="00315561">
      <w:pPr>
        <w:spacing w:after="0" w:line="240" w:lineRule="auto"/>
        <w:rPr>
          <w:rFonts w:ascii="Arial" w:hAnsi="Arial" w:cs="Arial"/>
          <w:lang w:val="de-DE" w:eastAsia="de-DE"/>
        </w:rPr>
      </w:pPr>
      <w:r w:rsidRPr="00315561">
        <w:rPr>
          <w:rFonts w:ascii="Arial" w:hAnsi="Arial" w:cs="Arial"/>
          <w:lang w:val="de-DE" w:eastAsia="de-DE"/>
        </w:rPr>
        <w:t>Beweglicher</w:t>
      </w:r>
      <w:r w:rsidR="009B4875" w:rsidRPr="00315561">
        <w:rPr>
          <w:rFonts w:ascii="Arial" w:hAnsi="Arial" w:cs="Arial"/>
          <w:lang w:val="de-DE" w:eastAsia="de-DE"/>
        </w:rPr>
        <w:t xml:space="preserve"> Körper mit drei funktionsfähigen Ketten und drei möglichen Positionen der Uhr/des Körpers</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Materialien: Edelstahl, vernickeltes Messing, palladiumbeschichtetes Messing</w:t>
      </w:r>
    </w:p>
    <w:p w:rsidR="009B4875" w:rsidRDefault="009B4875" w:rsidP="00315561">
      <w:pPr>
        <w:spacing w:after="0" w:line="240" w:lineRule="auto"/>
        <w:rPr>
          <w:rFonts w:ascii="Arial" w:hAnsi="Arial" w:cs="Arial"/>
          <w:lang w:val="de-DE" w:eastAsia="de-DE"/>
        </w:rPr>
      </w:pPr>
      <w:r w:rsidRPr="00315561">
        <w:rPr>
          <w:rFonts w:ascii="Arial" w:hAnsi="Arial" w:cs="Arial"/>
          <w:lang w:val="de-DE" w:eastAsia="de-DE"/>
        </w:rPr>
        <w:t>Glashelm/Kopf: Mineralglas</w:t>
      </w:r>
    </w:p>
    <w:p w:rsidR="00315561" w:rsidRPr="00315561" w:rsidRDefault="00315561" w:rsidP="00315561">
      <w:pPr>
        <w:spacing w:after="0" w:line="240" w:lineRule="auto"/>
        <w:rPr>
          <w:rFonts w:ascii="Arial" w:hAnsi="Arial" w:cs="Arial"/>
          <w:lang w:val="de-DE" w:eastAsia="de-DE"/>
        </w:rPr>
      </w:pPr>
    </w:p>
    <w:p w:rsidR="009B4875" w:rsidRPr="00315561" w:rsidRDefault="009B4875" w:rsidP="00315561">
      <w:pPr>
        <w:spacing w:after="0" w:line="240" w:lineRule="auto"/>
        <w:rPr>
          <w:rFonts w:ascii="Arial" w:hAnsi="Arial" w:cs="Arial"/>
          <w:b/>
          <w:lang w:val="de-DE" w:eastAsia="de-DE"/>
        </w:rPr>
      </w:pPr>
      <w:r w:rsidRPr="00315561">
        <w:rPr>
          <w:rFonts w:ascii="Arial" w:hAnsi="Arial" w:cs="Arial"/>
          <w:b/>
          <w:lang w:val="de-DE" w:eastAsia="de-DE"/>
        </w:rPr>
        <w:t>Uhrwerk</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 xml:space="preserve">Von L’Epée </w:t>
      </w:r>
      <w:r w:rsidR="008A0BB6" w:rsidRPr="00315561">
        <w:rPr>
          <w:rFonts w:ascii="Arial" w:hAnsi="Arial" w:cs="Arial"/>
          <w:lang w:val="de-DE" w:eastAsia="de-DE"/>
        </w:rPr>
        <w:t xml:space="preserve">1839 </w:t>
      </w:r>
      <w:r w:rsidRPr="00315561">
        <w:rPr>
          <w:rFonts w:ascii="Arial" w:hAnsi="Arial" w:cs="Arial"/>
          <w:lang w:val="de-DE" w:eastAsia="de-DE"/>
        </w:rPr>
        <w:t xml:space="preserve">intern konzipiertes und gefertigtes lineares </w:t>
      </w:r>
      <w:r w:rsidR="008A0BB6" w:rsidRPr="00315561">
        <w:rPr>
          <w:rFonts w:ascii="Arial" w:hAnsi="Arial" w:cs="Arial"/>
          <w:lang w:val="de-DE" w:eastAsia="de-DE"/>
        </w:rPr>
        <w:t>8</w:t>
      </w:r>
      <w:r w:rsidRPr="00315561">
        <w:rPr>
          <w:rFonts w:ascii="Arial" w:hAnsi="Arial" w:cs="Arial"/>
          <w:lang w:val="de-DE" w:eastAsia="de-DE"/>
        </w:rPr>
        <w:t>-Tage-Uhrwerk</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Schwingfrequenz: 2,5 Hz/18.000 Halbschwingungen pro Stunde</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Gangreserve: 8 Tage</w:t>
      </w:r>
    </w:p>
    <w:p w:rsidR="009B4875" w:rsidRPr="00315561" w:rsidRDefault="009B4875" w:rsidP="00315561">
      <w:pPr>
        <w:spacing w:after="0" w:line="240" w:lineRule="auto"/>
        <w:rPr>
          <w:rFonts w:ascii="Arial" w:hAnsi="Arial" w:cs="Arial"/>
          <w:lang w:val="de-DE" w:eastAsia="de-DE"/>
        </w:rPr>
      </w:pPr>
      <w:r w:rsidRPr="00315561">
        <w:rPr>
          <w:rFonts w:ascii="Arial" w:hAnsi="Arial" w:cs="Arial"/>
          <w:lang w:val="de-DE" w:eastAsia="de-DE"/>
        </w:rPr>
        <w:t>Bauteile des Uhrwerks: 155</w:t>
      </w:r>
    </w:p>
    <w:p w:rsidR="009B4875" w:rsidRPr="00315561" w:rsidRDefault="009B4875" w:rsidP="00E02CD0">
      <w:pPr>
        <w:widowControl w:val="0"/>
        <w:autoSpaceDE w:val="0"/>
        <w:autoSpaceDN w:val="0"/>
        <w:adjustRightInd w:val="0"/>
        <w:spacing w:after="0" w:line="240" w:lineRule="auto"/>
        <w:jc w:val="both"/>
        <w:rPr>
          <w:rFonts w:ascii="Arial" w:hAnsi="Arial" w:cs="Arial"/>
          <w:lang w:val="de-DE" w:eastAsia="de-DE"/>
        </w:rPr>
      </w:pPr>
      <w:r w:rsidRPr="00315561">
        <w:rPr>
          <w:rFonts w:ascii="Arial" w:hAnsi="Arial" w:cs="Arial"/>
          <w:lang w:val="de-DE" w:eastAsia="de-DE"/>
        </w:rPr>
        <w:t>Edelsteine: 11</w:t>
      </w:r>
    </w:p>
    <w:p w:rsidR="009B4875" w:rsidRPr="00315561" w:rsidRDefault="009B4875" w:rsidP="00E02CD0">
      <w:pPr>
        <w:widowControl w:val="0"/>
        <w:autoSpaceDE w:val="0"/>
        <w:autoSpaceDN w:val="0"/>
        <w:adjustRightInd w:val="0"/>
        <w:spacing w:after="0" w:line="240" w:lineRule="auto"/>
        <w:jc w:val="both"/>
        <w:rPr>
          <w:rFonts w:ascii="Arial" w:hAnsi="Arial" w:cs="Arial"/>
          <w:lang w:val="de-DE" w:eastAsia="de-DE"/>
        </w:rPr>
      </w:pPr>
      <w:r w:rsidRPr="00315561">
        <w:rPr>
          <w:rFonts w:ascii="Arial" w:hAnsi="Arial" w:cs="Arial"/>
          <w:lang w:val="de-DE" w:eastAsia="de-DE"/>
        </w:rPr>
        <w:t>Incabloc-Stoßschutzsystem</w:t>
      </w:r>
    </w:p>
    <w:p w:rsidR="009B4875" w:rsidRPr="00315561" w:rsidRDefault="009B4875" w:rsidP="00E02CD0">
      <w:pPr>
        <w:widowControl w:val="0"/>
        <w:autoSpaceDE w:val="0"/>
        <w:autoSpaceDN w:val="0"/>
        <w:adjustRightInd w:val="0"/>
        <w:spacing w:after="0" w:line="240" w:lineRule="auto"/>
        <w:jc w:val="both"/>
        <w:rPr>
          <w:rFonts w:ascii="Arial" w:hAnsi="Arial" w:cs="Arial"/>
          <w:lang w:val="de-DE" w:eastAsia="de-DE"/>
        </w:rPr>
      </w:pPr>
    </w:p>
    <w:p w:rsidR="009B4875" w:rsidRPr="00315561" w:rsidRDefault="009B4875" w:rsidP="00E02CD0">
      <w:pPr>
        <w:widowControl w:val="0"/>
        <w:autoSpaceDE w:val="0"/>
        <w:autoSpaceDN w:val="0"/>
        <w:adjustRightInd w:val="0"/>
        <w:spacing w:after="0" w:line="240" w:lineRule="auto"/>
        <w:jc w:val="both"/>
        <w:rPr>
          <w:rFonts w:ascii="Arial" w:hAnsi="Arial" w:cs="Arial"/>
          <w:lang w:val="de-DE" w:eastAsia="de-DE"/>
        </w:rPr>
      </w:pPr>
      <w:r w:rsidRPr="00315561">
        <w:rPr>
          <w:rFonts w:ascii="Arial" w:hAnsi="Arial" w:cs="Arial"/>
          <w:lang w:val="de-DE" w:eastAsia="de-DE"/>
        </w:rPr>
        <w:t>Finissierung des Uhrwerks: Genfer Wellenschliff, angliert, poliert, sandgestrahlt, kreisförmig und vertikal gekörnt, satiniert</w:t>
      </w:r>
    </w:p>
    <w:p w:rsidR="009B4875" w:rsidRPr="00315561" w:rsidRDefault="009B4875" w:rsidP="00E02CD0">
      <w:pPr>
        <w:widowControl w:val="0"/>
        <w:autoSpaceDE w:val="0"/>
        <w:autoSpaceDN w:val="0"/>
        <w:adjustRightInd w:val="0"/>
        <w:spacing w:after="0" w:line="240" w:lineRule="auto"/>
        <w:jc w:val="both"/>
        <w:rPr>
          <w:rFonts w:ascii="Arial" w:hAnsi="Arial" w:cs="Arial"/>
          <w:lang w:val="de-DE" w:eastAsia="de-DE"/>
        </w:rPr>
      </w:pPr>
    </w:p>
    <w:p w:rsidR="00B71A4E" w:rsidRPr="00315561" w:rsidRDefault="009B4875" w:rsidP="00E02CD0">
      <w:pPr>
        <w:widowControl w:val="0"/>
        <w:autoSpaceDE w:val="0"/>
        <w:autoSpaceDN w:val="0"/>
        <w:adjustRightInd w:val="0"/>
        <w:spacing w:after="0" w:line="240" w:lineRule="auto"/>
        <w:jc w:val="both"/>
        <w:rPr>
          <w:rFonts w:ascii="Arial" w:hAnsi="Arial" w:cs="Arial"/>
          <w:lang w:val="de-DE" w:eastAsia="de-DE"/>
        </w:rPr>
      </w:pPr>
      <w:r w:rsidRPr="00315561">
        <w:rPr>
          <w:rFonts w:ascii="Arial" w:hAnsi="Arial" w:cs="Arial"/>
          <w:lang w:val="de-DE" w:eastAsia="de-DE"/>
        </w:rPr>
        <w:t>Aufzug: Der Schlüssel an der rechten Hand ist sowohl Waffe als auch doppelt tiefer Vierkantschlüssel, der zum Aufziehen</w:t>
      </w:r>
      <w:r w:rsidR="008A0BB6" w:rsidRPr="00315561">
        <w:rPr>
          <w:rFonts w:ascii="Arial" w:hAnsi="Arial" w:cs="Arial"/>
          <w:lang w:val="de-DE" w:eastAsia="de-DE"/>
        </w:rPr>
        <w:t xml:space="preserve"> des Uhrwerks</w:t>
      </w:r>
      <w:r w:rsidRPr="00315561">
        <w:rPr>
          <w:rFonts w:ascii="Arial" w:hAnsi="Arial" w:cs="Arial"/>
          <w:lang w:val="de-DE" w:eastAsia="de-DE"/>
        </w:rPr>
        <w:t xml:space="preserve"> und Einstellen der Uhrzeit (auf der Rück-Zifferblattseite der Uhr) herausgezogen werden kann. </w:t>
      </w:r>
    </w:p>
    <w:p w:rsidR="00B71A4E" w:rsidRPr="00315561" w:rsidRDefault="00B71A4E" w:rsidP="00E02CD0">
      <w:pPr>
        <w:spacing w:line="240" w:lineRule="auto"/>
        <w:rPr>
          <w:rFonts w:ascii="Arial" w:hAnsi="Arial" w:cs="Arial"/>
          <w:lang w:val="de-DE" w:eastAsia="de-DE"/>
        </w:rPr>
      </w:pPr>
      <w:r w:rsidRPr="00315561">
        <w:rPr>
          <w:rFonts w:ascii="Arial" w:hAnsi="Arial" w:cs="Arial"/>
          <w:lang w:val="de-DE" w:eastAsia="de-DE"/>
        </w:rPr>
        <w:br w:type="page"/>
      </w:r>
    </w:p>
    <w:p w:rsidR="00315561" w:rsidRDefault="00315561" w:rsidP="00B71A4E">
      <w:pPr>
        <w:pStyle w:val="Sansinterligne"/>
        <w:jc w:val="center"/>
        <w:rPr>
          <w:rFonts w:ascii="Arial" w:hAnsi="Arial" w:cs="Arial"/>
          <w:b/>
          <w:bCs/>
          <w:sz w:val="28"/>
          <w:szCs w:val="28"/>
          <w:lang w:val="de-DE"/>
        </w:rPr>
      </w:pPr>
    </w:p>
    <w:p w:rsidR="00B71A4E" w:rsidRPr="00B11EF5" w:rsidRDefault="00B71A4E" w:rsidP="00B71A4E">
      <w:pPr>
        <w:pStyle w:val="Sansinterligne"/>
        <w:jc w:val="center"/>
        <w:rPr>
          <w:rFonts w:ascii="Arial" w:hAnsi="Arial" w:cs="Arial"/>
          <w:b/>
          <w:bCs/>
          <w:sz w:val="28"/>
          <w:szCs w:val="28"/>
          <w:lang w:val="de-DE"/>
        </w:rPr>
      </w:pPr>
      <w:r w:rsidRPr="00B11EF5">
        <w:rPr>
          <w:rFonts w:ascii="Arial" w:hAnsi="Arial" w:cs="Arial"/>
          <w:b/>
          <w:bCs/>
          <w:sz w:val="28"/>
          <w:szCs w:val="28"/>
          <w:lang w:val="de-DE"/>
        </w:rPr>
        <w:t xml:space="preserve">L’Epée 1839: die </w:t>
      </w:r>
      <w:r w:rsidRPr="00755854">
        <w:rPr>
          <w:rFonts w:ascii="Arial" w:hAnsi="Arial" w:cs="Arial"/>
          <w:b/>
          <w:bCs/>
          <w:sz w:val="28"/>
          <w:szCs w:val="28"/>
          <w:lang w:val="de-DE"/>
        </w:rPr>
        <w:t>Schweizer</w:t>
      </w:r>
      <w:r w:rsidRPr="00B11EF5">
        <w:rPr>
          <w:rFonts w:ascii="Arial" w:hAnsi="Arial" w:cs="Arial"/>
          <w:b/>
          <w:bCs/>
          <w:sz w:val="28"/>
          <w:szCs w:val="28"/>
          <w:lang w:val="de-DE"/>
        </w:rPr>
        <w:t xml:space="preserve"> Premiumuhren-Manufaktur</w:t>
      </w:r>
    </w:p>
    <w:p w:rsidR="00B71A4E" w:rsidRPr="00B11EF5" w:rsidRDefault="00B71A4E" w:rsidP="00B71A4E">
      <w:pPr>
        <w:pStyle w:val="Sansinterligne"/>
        <w:jc w:val="both"/>
        <w:rPr>
          <w:rFonts w:ascii="Arial" w:hAnsi="Arial" w:cs="Arial"/>
          <w:b/>
          <w:bCs/>
          <w:lang w:val="de-DE"/>
        </w:rPr>
      </w:pPr>
    </w:p>
    <w:p w:rsidR="00B71A4E" w:rsidRPr="00B11EF5" w:rsidRDefault="00B71A4E" w:rsidP="00B71A4E">
      <w:pPr>
        <w:pStyle w:val="Sansinterligne"/>
        <w:jc w:val="both"/>
        <w:rPr>
          <w:rFonts w:ascii="Arial" w:hAnsi="Arial" w:cs="Arial"/>
          <w:lang w:val="de-CH"/>
        </w:rPr>
      </w:pPr>
      <w:r w:rsidRPr="00B11EF5">
        <w:rPr>
          <w:rFonts w:ascii="Arial" w:hAnsi="Arial" w:cs="Arial"/>
          <w:lang w:val="de-CH"/>
        </w:rPr>
        <w:t>Seit über 175 Jahren gehört L’Epée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B71A4E" w:rsidRPr="00B11EF5" w:rsidRDefault="00B71A4E" w:rsidP="00B71A4E">
      <w:pPr>
        <w:pStyle w:val="Sansinterligne"/>
        <w:jc w:val="both"/>
        <w:rPr>
          <w:rFonts w:ascii="Arial" w:hAnsi="Arial" w:cs="Arial"/>
          <w:lang w:val="de-CH"/>
        </w:rPr>
      </w:pPr>
    </w:p>
    <w:p w:rsidR="00B71A4E" w:rsidRPr="00B11EF5" w:rsidRDefault="00B71A4E" w:rsidP="00B71A4E">
      <w:pPr>
        <w:pStyle w:val="Sansinterligne"/>
        <w:jc w:val="both"/>
        <w:rPr>
          <w:rFonts w:ascii="Arial" w:hAnsi="Arial" w:cs="Arial"/>
          <w:lang w:val="de-CH"/>
        </w:rPr>
      </w:pPr>
      <w:r w:rsidRPr="00B11EF5">
        <w:rPr>
          <w:rFonts w:ascii="Arial" w:hAnsi="Arial" w:cs="Arial"/>
          <w:lang w:val="de-CH"/>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B71A4E" w:rsidRPr="00B11EF5" w:rsidRDefault="00B71A4E" w:rsidP="00B71A4E">
      <w:pPr>
        <w:pStyle w:val="Sansinterligne"/>
        <w:jc w:val="both"/>
        <w:rPr>
          <w:rFonts w:ascii="Arial" w:hAnsi="Arial" w:cs="Arial"/>
          <w:lang w:val="de-CH"/>
        </w:rPr>
      </w:pPr>
    </w:p>
    <w:p w:rsidR="00B71A4E" w:rsidRPr="00B11EF5" w:rsidRDefault="00B71A4E" w:rsidP="00315561">
      <w:pPr>
        <w:pStyle w:val="Sansinterligne"/>
        <w:jc w:val="both"/>
        <w:rPr>
          <w:rFonts w:ascii="Arial" w:hAnsi="Arial" w:cs="Arial"/>
          <w:lang w:val="de-CH"/>
        </w:rPr>
      </w:pPr>
      <w:r w:rsidRPr="00B11EF5">
        <w:rPr>
          <w:rFonts w:ascii="Arial" w:hAnsi="Arial" w:cs="Arial"/>
          <w:lang w:val="de-CH"/>
        </w:rPr>
        <w:t>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B71A4E" w:rsidRPr="00B11EF5" w:rsidRDefault="00B71A4E" w:rsidP="00315561">
      <w:pPr>
        <w:pStyle w:val="Sansinterligne"/>
        <w:jc w:val="both"/>
        <w:rPr>
          <w:rFonts w:ascii="Arial" w:hAnsi="Arial" w:cs="Arial"/>
          <w:lang w:val="de-CH"/>
        </w:rPr>
      </w:pPr>
    </w:p>
    <w:p w:rsidR="00B71A4E" w:rsidRDefault="00B71A4E" w:rsidP="00315561">
      <w:pPr>
        <w:jc w:val="both"/>
        <w:rPr>
          <w:lang w:val="de-DE" w:eastAsia="de-DE"/>
        </w:rPr>
      </w:pPr>
      <w:r w:rsidRPr="00B11EF5">
        <w:rPr>
          <w:rFonts w:ascii="Arial" w:hAnsi="Arial" w:cs="Arial"/>
          <w:lang w:val="de-CH"/>
        </w:rPr>
        <w:t>L’Epée 1839 ist heute in Delémont im Schweizer Kanton Jura beheimatet. Unter der Leitung von Geschäftsführer Arnaud Nicolas hat das Unternehmen 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werden komplett im eigenen Haus entwickelt und produziert. Die extrem lange Gangdauer ist inzwischen ebenso ein Markenzeichen von L’Epée 1839 wie die außergewöhnlich hochwertige Finissierung.</w:t>
      </w:r>
      <w:r>
        <w:rPr>
          <w:lang w:val="de-DE" w:eastAsia="de-DE"/>
        </w:rPr>
        <w:br w:type="page"/>
      </w:r>
    </w:p>
    <w:p w:rsidR="00315561" w:rsidRDefault="00315561" w:rsidP="00B71A4E">
      <w:pPr>
        <w:pStyle w:val="Titre1"/>
        <w:jc w:val="center"/>
        <w:rPr>
          <w:rFonts w:cs="Arial"/>
          <w:lang w:val="de-CH"/>
        </w:rPr>
      </w:pPr>
    </w:p>
    <w:p w:rsidR="00B71A4E" w:rsidRPr="003D1C69" w:rsidRDefault="00B71A4E" w:rsidP="00315561">
      <w:pPr>
        <w:pStyle w:val="Titre1"/>
        <w:spacing w:before="0"/>
        <w:jc w:val="center"/>
        <w:rPr>
          <w:rFonts w:cs="Arial"/>
          <w:lang w:val="de-CH"/>
        </w:rPr>
      </w:pPr>
      <w:r w:rsidRPr="003D1C69">
        <w:rPr>
          <w:rFonts w:cs="Arial"/>
          <w:lang w:val="de-CH"/>
        </w:rPr>
        <w:t>MB&amp;F – Entstehungsgeschichte eines Konzeptlabors</w:t>
      </w:r>
    </w:p>
    <w:p w:rsidR="00B71A4E" w:rsidRPr="00B71A4E" w:rsidRDefault="00B71A4E" w:rsidP="00B71A4E">
      <w:pPr>
        <w:spacing w:line="240" w:lineRule="auto"/>
        <w:jc w:val="both"/>
        <w:rPr>
          <w:rFonts w:ascii="Arial" w:hAnsi="Arial" w:cs="Arial"/>
          <w:lang w:val="de-DE"/>
        </w:rPr>
      </w:pPr>
      <w:r w:rsidRPr="00B71A4E">
        <w:rPr>
          <w:rFonts w:ascii="Arial" w:hAnsi="Arial" w:cs="Arial"/>
          <w:lang w:val="de-DE"/>
        </w:rPr>
        <w:t>MB&amp;F feierte 2015 seinen zehnten Geburtstag – und gleichzeitig eine außergewöhnliche Dekade für das erste Uhrmacher-Konzeptlabor aller Zeiten: 10 Jahre Hyperkreativität und 11 bemerkenswerte Kaliber, die die Grundlage der von den Kritikern gefeierten Zeitmess-maschinen und traditionellen Zeitmesser bilden, für die MB&amp;F inzwischen bekannt ist.</w:t>
      </w:r>
    </w:p>
    <w:p w:rsidR="00B71A4E" w:rsidRPr="00B71A4E" w:rsidRDefault="00B71A4E" w:rsidP="00B71A4E">
      <w:pPr>
        <w:spacing w:line="240" w:lineRule="auto"/>
        <w:jc w:val="both"/>
        <w:rPr>
          <w:rFonts w:ascii="Arial" w:hAnsi="Arial" w:cs="Arial"/>
          <w:lang w:val="de-DE"/>
        </w:rPr>
      </w:pPr>
      <w:r w:rsidRPr="00B71A4E">
        <w:rPr>
          <w:rFonts w:ascii="Arial" w:hAnsi="Arial" w:cs="Arial"/>
          <w:lang w:val="de-DE"/>
        </w:rPr>
        <w:t>Nach 15 Jahren in der Leitung prestigeträchtiger Uhrenmarken kündigte Maximilian Büsser 2005 seine Stellung als Geschäftsführer bei Harry Winston, um MB&amp;F – Maximilian Büsser &amp; Friends zu gründen. MB&amp;F ist ein künstlerisches Mikrotechniklabor, das sich auf das Design und die Herstellung kleiner Serien extremer Konzeptuhren spezialisiert hat. Es bringt dabei talentierte Profis der Uhrenindustrie zusammen, dessen Mitarbeit Büsser respektiert und schätzt.</w:t>
      </w:r>
    </w:p>
    <w:p w:rsidR="00B71A4E" w:rsidRPr="00B71A4E" w:rsidRDefault="00B71A4E" w:rsidP="00B71A4E">
      <w:pPr>
        <w:spacing w:line="240" w:lineRule="auto"/>
        <w:jc w:val="both"/>
        <w:rPr>
          <w:rFonts w:ascii="Arial" w:hAnsi="Arial" w:cs="Arial"/>
          <w:lang w:val="de-DE"/>
        </w:rPr>
      </w:pPr>
      <w:r w:rsidRPr="00B71A4E">
        <w:rPr>
          <w:rFonts w:ascii="Arial" w:hAnsi="Arial" w:cs="Arial"/>
          <w:lang w:val="de-DE"/>
        </w:rPr>
        <w:t>2007 präsentierte MB&amp;F seine erste Zeitmessmaschine (Horological Machine), die HM1. Das skulpturale, dreidimensionale Gehäuse mit wunderschön gefertigtem Antrieb im Inneren hat die Maßstäbe für die eigenwilligen Horological Machines gesetzt, die anschließend folgten: HM2, HM3, HM4, HM5, HM6, HM7, HM8 und HMX – allesamt Arbeiten, die von der Zeit erzählen, statt diese nur anzuzeigen.</w:t>
      </w:r>
    </w:p>
    <w:p w:rsidR="00B71A4E" w:rsidRPr="00B71A4E" w:rsidRDefault="00B71A4E" w:rsidP="00B71A4E">
      <w:pPr>
        <w:spacing w:line="240" w:lineRule="auto"/>
        <w:jc w:val="both"/>
        <w:rPr>
          <w:rFonts w:ascii="Arial" w:hAnsi="Arial" w:cs="Arial"/>
          <w:lang w:val="de-DE"/>
        </w:rPr>
      </w:pPr>
      <w:r w:rsidRPr="00B71A4E">
        <w:rPr>
          <w:rFonts w:ascii="Arial" w:hAnsi="Arial" w:cs="Arial"/>
          <w:lang w:val="de-DE"/>
        </w:rPr>
        <w:t>2011 brachte MB&amp;F seine Legacy-Machine-Kollektion heraus, eine Kollektion traditioneller Zeitmesser mit rundem Gehäuse. Diese eher klassischen Uhren – das heißt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Zeitmessmaschine von MB&amp;F mit einem Uhrwerk, das ganz und gar firmenintern entwickelt wurde. Im Jahr 2015 wurde die Legacy Machine Perpetual auf den Markt gebracht, die über einen vollständig integrierten ewigen Kalender verfügt. Im Jahr 2017 wurde die LM SE lanciert. Seit 2011 alterniert MB&amp;F zwischen modernen, gewollt unkonventionellen Horological Machines und geschichtlich geprägten Legacy Machines.</w:t>
      </w:r>
    </w:p>
    <w:p w:rsidR="00B71A4E" w:rsidRPr="00B71A4E" w:rsidRDefault="00B71A4E" w:rsidP="00B71A4E">
      <w:pPr>
        <w:spacing w:line="240" w:lineRule="auto"/>
        <w:jc w:val="both"/>
        <w:rPr>
          <w:rFonts w:ascii="Arial" w:hAnsi="Arial" w:cs="Arial"/>
          <w:lang w:val="de-DE"/>
        </w:rPr>
      </w:pPr>
      <w:r w:rsidRPr="00B71A4E">
        <w:rPr>
          <w:rFonts w:ascii="Arial" w:hAnsi="Arial" w:cs="Arial"/>
          <w:lang w:val="de-DE"/>
        </w:rPr>
        <w:t>Neben den Horological und Legacy Machines hat MB&amp;F in Zusammenarbeit mit dem Spieluhrspezialisten REUGE die MusicMachine (1, 2 und 3) entwickelt und mit L’Epée 1839 ungewöhnliche Uhren in Form einer Raumstation (StarfleetMachine), einer Rakete (Destination Moon), einer Spinne (Arachnophobia) und eines Oktopus (Octopod) sowie drei Roboteruhren (Melchior, Sherman und Balthazar) und eine mechanische Wetterstation (The Fifth Element). Im Jahr 2016 kreierte MB&amp;F in Zusammenarbeit mit Caran d’Ache ein futuristisches Schreibgerät namens Astrograph.</w:t>
      </w:r>
    </w:p>
    <w:p w:rsidR="009B4875" w:rsidRPr="00B71A4E" w:rsidRDefault="00B71A4E" w:rsidP="00B71A4E">
      <w:pPr>
        <w:spacing w:line="240" w:lineRule="auto"/>
        <w:jc w:val="both"/>
        <w:rPr>
          <w:rFonts w:ascii="Arial" w:hAnsi="Arial" w:cs="Arial"/>
          <w:lang w:val="de-DE"/>
        </w:rPr>
      </w:pPr>
      <w:r w:rsidRPr="00B71A4E">
        <w:rPr>
          <w:rFonts w:ascii="Arial" w:hAnsi="Arial" w:cs="Arial"/>
          <w:lang w:val="de-DE"/>
        </w:rPr>
        <w:t>Zahlreiche Auszeichnungen zeugen seither vom innovativen Charakter der bisherigen Entwicklungen von MB&amp;F. Dazu gehören, um nur einige zu nennen, nicht weniger als vier Preise vom Genfer Grand Prix d’Horlogerie: 2016 gewann die LM Perpetual den Preis für die beste Kalenderuhr. Im Jahr 2015 erhielt MB&amp;F den „Best of the Best Award“ für die HM6 Space Pirate – den Spitzenpreis der internationalen Red Dot Awards. 2012 gewann MB&amp;F den Publikumspreis (durch Abstimmung von Uhrenliebhabern) und den Preis für die beste Herrenuhr (durch Abstimmung einer professionellen Jury) für die Legacy Machine No.1. 2010 wurde die HM4 Thunderbolt von MB&amp;F für das beste Konzept und Design ausgezeichnet. Im Jahr 2015 erhielt MB&amp;F den „Best of the Best Award“ für die HM6 Space Pirate – den Spitzenpreis der internationalen Red Dot Awards.</w:t>
      </w:r>
    </w:p>
    <w:sectPr w:rsidR="009B4875" w:rsidRPr="00B71A4E" w:rsidSect="00B71A4E">
      <w:headerReference w:type="even" r:id="rId7"/>
      <w:headerReference w:type="default" r:id="rId8"/>
      <w:footerReference w:type="even" r:id="rId9"/>
      <w:footerReference w:type="default" r:id="rId10"/>
      <w:headerReference w:type="first" r:id="rId11"/>
      <w:footerReference w:type="first" r:id="rId12"/>
      <w:pgSz w:w="11906" w:h="16838"/>
      <w:pgMar w:top="1702" w:right="1418" w:bottom="1276" w:left="1418"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502" w:rsidRDefault="00331502">
      <w:pPr>
        <w:spacing w:after="0" w:line="240" w:lineRule="auto"/>
      </w:pPr>
      <w:r>
        <w:separator/>
      </w:r>
    </w:p>
  </w:endnote>
  <w:endnote w:type="continuationSeparator" w:id="0">
    <w:p w:rsidR="00331502" w:rsidRDefault="0033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F6" w:rsidRDefault="008A69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875" w:rsidRPr="00A308DE" w:rsidRDefault="009B4875" w:rsidP="009B4875">
    <w:pPr>
      <w:pStyle w:val="Sansinterligne"/>
      <w:rPr>
        <w:rFonts w:ascii="Arial" w:hAnsi="Arial" w:cs="Arial"/>
        <w:sz w:val="18"/>
        <w:szCs w:val="18"/>
        <w:lang w:val="de-CH"/>
      </w:rPr>
    </w:pPr>
    <w:r w:rsidRPr="00C3085D">
      <w:rPr>
        <w:rFonts w:ascii="Arial" w:hAnsi="Arial" w:cs="Arial"/>
        <w:sz w:val="18"/>
        <w:szCs w:val="18"/>
        <w:lang w:val="de-DE"/>
      </w:rPr>
      <w:t xml:space="preserve">Kontakt für weiterführende Informationen </w:t>
    </w:r>
  </w:p>
  <w:p w:rsidR="008A69F6" w:rsidRDefault="008A69F6" w:rsidP="0015405B">
    <w:pPr>
      <w:pStyle w:val="Sansinterligne"/>
      <w:rPr>
        <w:rFonts w:ascii="Arial" w:hAnsi="Arial" w:cs="Arial"/>
        <w:sz w:val="18"/>
        <w:szCs w:val="18"/>
      </w:rPr>
    </w:pPr>
    <w:r w:rsidRPr="008A69F6">
      <w:rPr>
        <w:rFonts w:ascii="Arial" w:hAnsi="Arial" w:cs="Arial"/>
        <w:sz w:val="18"/>
        <w:szCs w:val="18"/>
      </w:rPr>
      <w:t>Lauriane Marchand, L’Epée 1839, Brand of SWIZA SA Manufact</w:t>
    </w:r>
    <w:r>
      <w:rPr>
        <w:rFonts w:ascii="Arial" w:hAnsi="Arial" w:cs="Arial"/>
        <w:sz w:val="18"/>
        <w:szCs w:val="18"/>
      </w:rPr>
      <w:t>ure, Rue Saint-Maurice 1, 2800 Delémont, Suisse</w:t>
    </w:r>
  </w:p>
  <w:p w:rsidR="0015405B" w:rsidRPr="008A69F6" w:rsidRDefault="008A69F6" w:rsidP="0015405B">
    <w:pPr>
      <w:pStyle w:val="Sansinterligne"/>
      <w:rPr>
        <w:rFonts w:ascii="Arial" w:hAnsi="Arial" w:cs="Arial" w:hint="eastAsia"/>
        <w:sz w:val="18"/>
        <w:szCs w:val="18"/>
        <w:lang w:eastAsia="zh-CN"/>
      </w:rPr>
    </w:pPr>
    <w:r>
      <w:rPr>
        <w:rFonts w:ascii="Arial" w:hAnsi="Arial" w:cs="Arial"/>
        <w:sz w:val="18"/>
        <w:szCs w:val="18"/>
        <w:lang w:val="fr-FR"/>
      </w:rPr>
      <w:t xml:space="preserve">Email : </w:t>
    </w:r>
    <w:r w:rsidRPr="008A69F6">
      <w:rPr>
        <w:rFonts w:ascii="Arial" w:hAnsi="Arial" w:cs="Arial"/>
        <w:sz w:val="18"/>
        <w:szCs w:val="18"/>
        <w:lang w:val="fr-FR"/>
      </w:rPr>
      <w:t>marketing@swiz</w:t>
    </w:r>
    <w:bookmarkStart w:id="0" w:name="_GoBack"/>
    <w:bookmarkEnd w:id="0"/>
    <w:r w:rsidRPr="008A69F6">
      <w:rPr>
        <w:rFonts w:ascii="Arial" w:hAnsi="Arial" w:cs="Arial"/>
        <w:sz w:val="18"/>
        <w:szCs w:val="18"/>
        <w:lang w:val="fr-FR"/>
      </w:rPr>
      <w:t>a.ch</w:t>
    </w:r>
    <w:r>
      <w:rPr>
        <w:rFonts w:ascii="Arial" w:hAnsi="Arial" w:cs="Arial"/>
        <w:sz w:val="18"/>
        <w:szCs w:val="18"/>
        <w:lang w:val="fr-FR"/>
      </w:rPr>
      <w:t xml:space="preserve"> – Tel. : +41 32 421 94 10</w:t>
    </w:r>
  </w:p>
  <w:p w:rsidR="009B4875" w:rsidRPr="008A69F6" w:rsidRDefault="009B48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F6" w:rsidRDefault="008A69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502" w:rsidRDefault="00331502">
      <w:pPr>
        <w:spacing w:after="0" w:line="240" w:lineRule="auto"/>
      </w:pPr>
      <w:r>
        <w:separator/>
      </w:r>
    </w:p>
  </w:footnote>
  <w:footnote w:type="continuationSeparator" w:id="0">
    <w:p w:rsidR="00331502" w:rsidRDefault="00331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F6" w:rsidRDefault="008A69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875" w:rsidRDefault="008A69F6" w:rsidP="005210A1">
    <w:pPr>
      <w:pStyle w:val="En-tte"/>
    </w:pPr>
    <w:r>
      <w:rPr>
        <w:noProof/>
        <w:lang w:eastAsia="fr-CH"/>
      </w:rPr>
      <w:drawing>
        <wp:anchor distT="0" distB="0" distL="114300" distR="114300" simplePos="0" relativeHeight="251657216" behindDoc="0" locked="0" layoutInCell="1" allowOverlap="1">
          <wp:simplePos x="0" y="0"/>
          <wp:positionH relativeFrom="column">
            <wp:posOffset>4208927</wp:posOffset>
          </wp:positionH>
          <wp:positionV relativeFrom="paragraph">
            <wp:posOffset>-144618</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r>
      <w:rPr>
        <w:noProof/>
        <w:lang w:eastAsia="fr-CH"/>
      </w:rPr>
      <w:drawing>
        <wp:anchor distT="0" distB="0" distL="114300" distR="114300" simplePos="0" relativeHeight="251663360" behindDoc="0" locked="0" layoutInCell="1" allowOverlap="1">
          <wp:simplePos x="0" y="0"/>
          <wp:positionH relativeFrom="column">
            <wp:posOffset>7547</wp:posOffset>
          </wp:positionH>
          <wp:positionV relativeFrom="paragraph">
            <wp:posOffset>-435920</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F6" w:rsidRDefault="008A69F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4875"/>
    <w:rsid w:val="000670D0"/>
    <w:rsid w:val="0015405B"/>
    <w:rsid w:val="001D2CCE"/>
    <w:rsid w:val="002D1CDF"/>
    <w:rsid w:val="00315561"/>
    <w:rsid w:val="00331502"/>
    <w:rsid w:val="005210A1"/>
    <w:rsid w:val="00614BD4"/>
    <w:rsid w:val="00751BAF"/>
    <w:rsid w:val="008A0BB6"/>
    <w:rsid w:val="008A69F6"/>
    <w:rsid w:val="00941E3A"/>
    <w:rsid w:val="009625F5"/>
    <w:rsid w:val="009B4875"/>
    <w:rsid w:val="00A308DE"/>
    <w:rsid w:val="00B71A4E"/>
    <w:rsid w:val="00E02CD0"/>
    <w:rsid w:val="00E47A72"/>
    <w:rsid w:val="00E66434"/>
    <w:rsid w:val="00EF0D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61ECA"/>
  <w15:docId w15:val="{0B96CDEE-5EEE-4311-9DC6-487CB027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6"/>
    <w:rPr>
      <w:rFonts w:ascii="Calibri" w:eastAsia="Calibri" w:hAnsi="Calibri" w:cs="Times New Roman"/>
    </w:rPr>
  </w:style>
  <w:style w:type="paragraph" w:styleId="Titre1">
    <w:name w:val="heading 1"/>
    <w:basedOn w:val="Normal"/>
    <w:next w:val="Normal"/>
    <w:link w:val="Titre1Car"/>
    <w:uiPriority w:val="9"/>
    <w:qFormat/>
    <w:rsid w:val="00C255B2"/>
    <w:pPr>
      <w:keepNext/>
      <w:keepLines/>
      <w:spacing w:before="480" w:after="240"/>
      <w:outlineLvl w:val="0"/>
    </w:pPr>
    <w:rPr>
      <w:rFonts w:ascii="Arial" w:eastAsiaTheme="majorEastAsia" w:hAnsi="Arial" w:cstheme="majorBidi"/>
      <w:b/>
      <w:bCs/>
      <w:color w:val="000000" w:themeColor="text1"/>
      <w:sz w:val="28"/>
      <w:szCs w:val="28"/>
    </w:rPr>
  </w:style>
  <w:style w:type="paragraph" w:styleId="Titre2">
    <w:name w:val="heading 2"/>
    <w:basedOn w:val="Normal"/>
    <w:next w:val="Normal"/>
    <w:link w:val="Titre2Car"/>
    <w:uiPriority w:val="9"/>
    <w:unhideWhenUsed/>
    <w:qFormat/>
    <w:rsid w:val="009700A9"/>
    <w:pPr>
      <w:keepNext/>
      <w:keepLines/>
      <w:spacing w:before="240" w:after="120"/>
      <w:outlineLvl w:val="1"/>
    </w:pPr>
    <w:rPr>
      <w:rFonts w:ascii="Arial" w:eastAsiaTheme="majorEastAsia" w:hAnsi="Arial" w:cstheme="majorBidi"/>
      <w:b/>
      <w:bCs/>
      <w:sz w:val="24"/>
      <w:szCs w:val="26"/>
    </w:rPr>
  </w:style>
  <w:style w:type="paragraph" w:styleId="Titre3">
    <w:name w:val="heading 3"/>
    <w:basedOn w:val="Normal"/>
    <w:next w:val="Normal"/>
    <w:link w:val="Titre3Car"/>
    <w:autoRedefine/>
    <w:uiPriority w:val="9"/>
    <w:unhideWhenUsed/>
    <w:qFormat/>
    <w:rsid w:val="000670D0"/>
    <w:pPr>
      <w:keepNext/>
      <w:keepLines/>
      <w:spacing w:before="480" w:after="240"/>
      <w:outlineLvl w:val="2"/>
    </w:pPr>
    <w:rPr>
      <w:rFonts w:ascii="Arial" w:eastAsiaTheme="majorEastAsia" w:hAnsi="Arial" w:cstheme="majorBid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271957"/>
    <w:pPr>
      <w:spacing w:before="120" w:after="360" w:line="240" w:lineRule="auto"/>
      <w:contextualSpacing/>
      <w:jc w:val="center"/>
    </w:pPr>
    <w:rPr>
      <w:rFonts w:ascii="Arial" w:eastAsiaTheme="majorEastAsia" w:hAnsi="Arial"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271957"/>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uiPriority w:val="11"/>
    <w:qFormat/>
    <w:rsid w:val="00BD30B6"/>
    <w:pPr>
      <w:numPr>
        <w:ilvl w:val="1"/>
      </w:numPr>
      <w:spacing w:before="240" w:after="480"/>
      <w:jc w:val="center"/>
    </w:pPr>
    <w:rPr>
      <w:rFonts w:ascii="Arial" w:eastAsiaTheme="majorEastAsia" w:hAnsi="Arial" w:cstheme="majorBidi"/>
      <w:i/>
      <w:iCs/>
      <w:color w:val="000000" w:themeColor="text1"/>
      <w:spacing w:val="15"/>
      <w:sz w:val="28"/>
      <w:szCs w:val="24"/>
    </w:rPr>
  </w:style>
  <w:style w:type="character" w:customStyle="1" w:styleId="Sous-titreCar">
    <w:name w:val="Sous-titre Car"/>
    <w:basedOn w:val="Policepardfaut"/>
    <w:link w:val="Sous-titre"/>
    <w:uiPriority w:val="11"/>
    <w:rsid w:val="00BD30B6"/>
    <w:rPr>
      <w:rFonts w:ascii="Arial" w:eastAsiaTheme="majorEastAsia" w:hAnsi="Arial" w:cstheme="majorBidi"/>
      <w:i/>
      <w:iCs/>
      <w:color w:val="000000" w:themeColor="text1"/>
      <w:spacing w:val="15"/>
      <w:sz w:val="28"/>
      <w:szCs w:val="24"/>
    </w:rPr>
  </w:style>
  <w:style w:type="character" w:customStyle="1" w:styleId="Titre1Car">
    <w:name w:val="Titre 1 Car"/>
    <w:basedOn w:val="Policepardfaut"/>
    <w:link w:val="Titre1"/>
    <w:uiPriority w:val="9"/>
    <w:rsid w:val="00C255B2"/>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rsid w:val="009700A9"/>
    <w:rPr>
      <w:rFonts w:ascii="Arial" w:eastAsiaTheme="majorEastAsia" w:hAnsi="Arial" w:cstheme="majorBidi"/>
      <w:b/>
      <w:bCs/>
      <w:sz w:val="24"/>
      <w:szCs w:val="26"/>
    </w:rPr>
  </w:style>
  <w:style w:type="character" w:customStyle="1" w:styleId="Titre3Car">
    <w:name w:val="Titre 3 Car"/>
    <w:basedOn w:val="Policepardfaut"/>
    <w:link w:val="Titre3"/>
    <w:uiPriority w:val="9"/>
    <w:rsid w:val="000670D0"/>
    <w:rPr>
      <w:rFonts w:ascii="Arial" w:eastAsiaTheme="majorEastAsia" w:hAnsi="Arial" w:cstheme="majorBidi"/>
      <w:b/>
      <w:bCs/>
      <w:color w:val="000000" w:themeColor="text1"/>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rFonts w:ascii="Arial" w:eastAsiaTheme="minorHAnsi" w:hAnsi="Arial" w:cstheme="minorBidi"/>
      <w:b/>
      <w:bCs/>
      <w:i/>
      <w:iCs/>
    </w:rPr>
  </w:style>
  <w:style w:type="character" w:customStyle="1" w:styleId="CitationintenseCar">
    <w:name w:val="Citation intense Car"/>
    <w:basedOn w:val="Policepardfaut"/>
    <w:link w:val="Citationintense"/>
    <w:uiPriority w:val="30"/>
    <w:rsid w:val="002C3940"/>
    <w:rPr>
      <w:b/>
      <w:bCs/>
      <w:i/>
      <w:iCs/>
    </w:rPr>
  </w:style>
  <w:style w:type="character" w:customStyle="1" w:styleId="Mentionnonrsolue1">
    <w:name w:val="Mention non résolue1"/>
    <w:basedOn w:val="Policepardfaut"/>
    <w:uiPriority w:val="99"/>
    <w:semiHidden/>
    <w:unhideWhenUsed/>
    <w:rsid w:val="002D1CDF"/>
    <w:rPr>
      <w:color w:val="605E5C"/>
      <w:shd w:val="clear" w:color="auto" w:fill="E1DFDD"/>
    </w:rPr>
  </w:style>
  <w:style w:type="character" w:customStyle="1" w:styleId="SansinterligneCar">
    <w:name w:val="Sans interligne Car"/>
    <w:basedOn w:val="Policepardfaut"/>
    <w:link w:val="Sansinterligne"/>
    <w:uiPriority w:val="1"/>
    <w:rsid w:val="0015405B"/>
  </w:style>
  <w:style w:type="character" w:styleId="Mentionnonrsolue">
    <w:name w:val="Unresolved Mention"/>
    <w:basedOn w:val="Policepardfaut"/>
    <w:uiPriority w:val="99"/>
    <w:semiHidden/>
    <w:unhideWhenUsed/>
    <w:rsid w:val="008A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d\Documents\Traductions\Mod&#232;leDP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B2B0-CA80-4280-853E-2A67FB12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ModèleDP_EN</Template>
  <TotalTime>49</TotalTime>
  <Pages>1</Pages>
  <Words>2230</Words>
  <Characters>12266</Characters>
  <Application>Microsoft Office Word</Application>
  <DocSecurity>0</DocSecurity>
  <Lines>102</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Harry Winston EMEA</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13</cp:revision>
  <cp:lastPrinted>2016-12-19T13:18:00Z</cp:lastPrinted>
  <dcterms:created xsi:type="dcterms:W3CDTF">2018-07-12T06:59:00Z</dcterms:created>
  <dcterms:modified xsi:type="dcterms:W3CDTF">2019-09-02T09:51:00Z</dcterms:modified>
</cp:coreProperties>
</file>