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10A8" w14:textId="510DEECB" w:rsidR="00B323B3" w:rsidRPr="002534ED" w:rsidRDefault="00B323B3" w:rsidP="000E243C">
      <w:pPr>
        <w:pStyle w:val="Sansinterligne"/>
        <w:jc w:val="center"/>
        <w:rPr>
          <w:rFonts w:ascii="SimSun" w:eastAsia="SimSun" w:hAnsi="SimSun" w:cs="Arial"/>
          <w:b/>
          <w:bCs/>
          <w:sz w:val="24"/>
          <w:szCs w:val="24"/>
          <w:lang w:eastAsia="zh-CN"/>
        </w:rPr>
      </w:pPr>
      <w:r w:rsidRPr="002534ED">
        <w:rPr>
          <w:rFonts w:ascii="SimSun" w:eastAsia="SimSun" w:hAnsi="SimSun" w:cs="Arial"/>
          <w:b/>
          <w:bCs/>
          <w:sz w:val="24"/>
          <w:szCs w:val="24"/>
          <w:lang w:eastAsia="zh-CN"/>
        </w:rPr>
        <w:t>L'Epée推出Time Fast II：体验赛道生活！</w:t>
      </w:r>
    </w:p>
    <w:p w14:paraId="7D2AD034" w14:textId="77777777" w:rsidR="00B323B3" w:rsidRPr="002534ED" w:rsidRDefault="00B323B3" w:rsidP="00CF3EAD">
      <w:pPr>
        <w:pStyle w:val="Sansinterligne"/>
        <w:rPr>
          <w:rFonts w:ascii="SimSun" w:eastAsia="SimSun" w:hAnsi="SimSun" w:cs="Arial"/>
          <w:b/>
          <w:bCs/>
          <w:sz w:val="24"/>
          <w:szCs w:val="24"/>
          <w:lang w:eastAsia="zh-CN"/>
        </w:rPr>
      </w:pPr>
    </w:p>
    <w:p w14:paraId="40166E71" w14:textId="186D71B5" w:rsidR="00F56E6A" w:rsidRPr="002534ED" w:rsidRDefault="00B323B3" w:rsidP="002534ED">
      <w:pPr>
        <w:pStyle w:val="Sansinterligne"/>
        <w:jc w:val="both"/>
        <w:rPr>
          <w:rFonts w:ascii="SimSun" w:eastAsia="SimSun" w:hAnsi="SimSun" w:cs="Arial"/>
          <w:sz w:val="24"/>
          <w:szCs w:val="24"/>
          <w:lang w:eastAsia="zh-CN"/>
        </w:rPr>
      </w:pPr>
      <w:r w:rsidRPr="002534ED">
        <w:rPr>
          <w:rFonts w:ascii="SimSun" w:eastAsia="SimSun" w:hAnsi="SimSun" w:cs="Arial"/>
          <w:sz w:val="24"/>
          <w:szCs w:val="24"/>
          <w:lang w:eastAsia="zh-CN"/>
        </w:rPr>
        <w:t>曾几何时，众多青少年的卧室墙上都贴着时尚快车的海报，代表了那一代人的激情梦想。然而，当今推出的时尚跑车，其外观并未超越1960年代的赛车造型。</w:t>
      </w:r>
    </w:p>
    <w:p w14:paraId="55D607BA" w14:textId="77777777" w:rsidR="00F56E6A" w:rsidRPr="002534ED" w:rsidRDefault="00F56E6A" w:rsidP="002534ED">
      <w:pPr>
        <w:pStyle w:val="Sansinterligne"/>
        <w:jc w:val="both"/>
        <w:rPr>
          <w:rFonts w:ascii="SimSun" w:eastAsia="SimSun" w:hAnsi="SimSun" w:cs="Arial"/>
          <w:sz w:val="24"/>
          <w:szCs w:val="24"/>
          <w:lang w:eastAsia="zh-CN"/>
        </w:rPr>
      </w:pPr>
    </w:p>
    <w:p w14:paraId="2ADA1B27" w14:textId="02C2367A" w:rsidR="001A288E" w:rsidRPr="00911AE8" w:rsidRDefault="00F56E6A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</w:pPr>
      <w:r w:rsidRPr="00911AE8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1960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年代堪称跑车性能和时尚动感设计达到巅峰的黄金时代。赛车一般配有两个座位</w:t>
      </w:r>
      <w:r w:rsidRPr="00911AE8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，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且车轮密封</w:t>
      </w:r>
      <w:r w:rsidRPr="00911AE8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，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通常行驶距离较大</w:t>
      </w:r>
      <w:r w:rsidRPr="00911AE8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，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因此十分注重可靠性和效率。</w:t>
      </w:r>
      <w:r w:rsidRPr="00911AE8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 xml:space="preserve"> </w:t>
      </w:r>
    </w:p>
    <w:p w14:paraId="0281344E" w14:textId="77777777" w:rsidR="001A288E" w:rsidRPr="00911AE8" w:rsidRDefault="001A288E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</w:pPr>
    </w:p>
    <w:p w14:paraId="627D4173" w14:textId="77777777" w:rsidR="002534ED" w:rsidRDefault="006D761D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  <w:r w:rsidRPr="00A60A4D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1960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年代的跑车竞赛造就了当今的赛场传奇</w:t>
      </w:r>
      <w:r w:rsidRPr="00A60A4D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CN"/>
        </w:rPr>
        <w:t>，</w:t>
      </w:r>
      <w:r w:rsidRPr="002534ED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  <w:t>例如</w:t>
      </w:r>
      <w:r w:rsidRPr="002534ED">
        <w:rPr>
          <w:rFonts w:ascii="SimSun" w:hAnsi="SimSun" w:cs="Arial"/>
          <w:sz w:val="24"/>
          <w:szCs w:val="24"/>
          <w:lang w:eastAsia="zh-CN"/>
        </w:rPr>
        <w:t>勒芒、赛百灵和代托纳的大赛等。它进一步巩固了保时捷、奥迪、克尔维特、法拉利、捷豹、宾利、阿斯顿·马丁、莲花、马莎拉蒂、兰博基尼、阿尔法·罗密欧、蓝旗亚、梅赛德斯-奔驰和宝马等品牌的声誉。</w:t>
      </w:r>
    </w:p>
    <w:p w14:paraId="1816DE48" w14:textId="7A44C4F8" w:rsidR="00735F2C" w:rsidRPr="002534ED" w:rsidRDefault="006D761D" w:rsidP="002534ED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br/>
        <w:t>为了向曾经辉煌一时的赛车黄金时代致敬，</w:t>
      </w:r>
      <w:proofErr w:type="spellStart"/>
      <w:r w:rsidRPr="002534ED">
        <w:rPr>
          <w:rFonts w:ascii="SimSun" w:hAnsi="SimSun" w:cs="Arial"/>
          <w:sz w:val="24"/>
          <w:szCs w:val="24"/>
          <w:lang w:eastAsia="zh-CN"/>
        </w:rPr>
        <w:t>l''Epée</w:t>
      </w:r>
      <w:proofErr w:type="spellEnd"/>
      <w:r w:rsidRPr="002534ED">
        <w:rPr>
          <w:rFonts w:ascii="SimSun" w:hAnsi="SimSun" w:cs="Arial"/>
          <w:sz w:val="24"/>
          <w:szCs w:val="24"/>
          <w:lang w:eastAsia="zh-CN"/>
        </w:rPr>
        <w:t xml:space="preserve">推出Time Fast II：这是一款V8纯赛车时钟，忠实再现众多技术和设计理念，体现1960年代赛车极具吸引魔力的原因。 </w:t>
      </w:r>
    </w:p>
    <w:p w14:paraId="5FAAF1C7" w14:textId="77777777" w:rsidR="00735F2C" w:rsidRPr="002534ED" w:rsidRDefault="00735F2C" w:rsidP="002534ED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CN"/>
        </w:rPr>
      </w:pPr>
    </w:p>
    <w:p w14:paraId="3A05776D" w14:textId="645A9FB0" w:rsidR="001A288E" w:rsidRPr="002534ED" w:rsidRDefault="0008654D" w:rsidP="002534ED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t xml:space="preserve">与当年的赛车一样，Time Fast II采用铝制H型底盘。三辐式方向盘（可设置时间）外观与真正跑车的方向盘如出一辙。此外，辐条式不锈钢车轮与原件一样，制作十分精良，软质复合橡胶轮胎填充有特制泡沫，从而再现真正赛车的轮胎压力。 </w:t>
      </w:r>
    </w:p>
    <w:p w14:paraId="27AC5552" w14:textId="77777777" w:rsidR="001A288E" w:rsidRPr="002534ED" w:rsidRDefault="001A288E" w:rsidP="002534ED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CN"/>
        </w:rPr>
      </w:pPr>
    </w:p>
    <w:p w14:paraId="08952EFC" w14:textId="03AD197A" w:rsidR="00D9589D" w:rsidRPr="002534ED" w:rsidRDefault="007B07FE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t>为打造出真实感，Time Fast II轮胎底部略显扁平，与真正轮胎的状态一模一样。</w:t>
      </w:r>
      <w:r w:rsidRPr="002534ED">
        <w:rPr>
          <w:rFonts w:ascii="SimSun" w:hAnsi="SimSun" w:cs="Arial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sz w:val="24"/>
          <w:szCs w:val="24"/>
          <w:lang w:eastAsia="zh-CN"/>
        </w:rPr>
        <w:br/>
        <w:t xml:space="preserve">采用8日动力储存机芯，V8两组化油器的双空气过滤器显示时间（小时和分钟）。 </w:t>
      </w:r>
    </w:p>
    <w:p w14:paraId="2EECF0C8" w14:textId="77777777" w:rsidR="00D9589D" w:rsidRPr="002534ED" w:rsidRDefault="00D9589D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</w:p>
    <w:p w14:paraId="70E8C837" w14:textId="77777777" w:rsidR="002534ED" w:rsidRDefault="00D9589D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t>在驾驶员的头盔下，是不断运动的2.5赫兹擒纵机构；转动点火钥匙，V8发动机活塞就会上下移动，动画效果十分逼真。启动活塞时，您几乎可以感觉到空气中弥漫着阵阵燃料之味！</w:t>
      </w:r>
    </w:p>
    <w:p w14:paraId="4312C14B" w14:textId="2D55CA3C" w:rsidR="00722910" w:rsidRPr="002534ED" w:rsidRDefault="00D9589D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br/>
        <w:t>当然，Time Fast II的手动变速杆也具有实用功能，它可以给时间机芯上链、给活塞自动机芯上链或置于空挡。只需转动后轮即可完成上链。让Time Fast II沿着桌子倒车，给两个机芯上链，不禁让人重拾摆弄玩具车的童年美好时光：向后拉玩具车，给弹簧上发条，松手瞬间，它们便疾速驶过房间。</w:t>
      </w:r>
    </w:p>
    <w:p w14:paraId="09372D3C" w14:textId="77777777" w:rsidR="00722910" w:rsidRPr="002534ED" w:rsidRDefault="00722910" w:rsidP="002534ED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CN"/>
        </w:rPr>
      </w:pPr>
    </w:p>
    <w:p w14:paraId="24CF0AE0" w14:textId="75643666" w:rsidR="00722910" w:rsidRPr="00911AE8" w:rsidRDefault="00263479" w:rsidP="002534ED">
      <w:pPr>
        <w:pStyle w:val="Sansinterligne"/>
        <w:jc w:val="both"/>
        <w:rPr>
          <w:rFonts w:ascii="SimSun" w:eastAsia="SimSun" w:hAnsi="SimSun" w:cs="Arial"/>
          <w:color w:val="000000"/>
          <w:sz w:val="24"/>
          <w:szCs w:val="24"/>
          <w:lang w:val="en-US" w:eastAsia="zh-CN"/>
        </w:rPr>
      </w:pP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Time Fast II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共推出五种颜色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，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每种限量发行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99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件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：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法拉利红、英国赛车绿、奔驰银、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AC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眼镜蛇蓝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（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带白色条纹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）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、白色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（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带蓝色条纹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）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。</w:t>
      </w:r>
    </w:p>
    <w:p w14:paraId="25D1D538" w14:textId="1EA7AF44" w:rsidR="001A288E" w:rsidRPr="00911AE8" w:rsidRDefault="001A288E" w:rsidP="00722910">
      <w:pPr>
        <w:pStyle w:val="Sansinterligne"/>
        <w:rPr>
          <w:rFonts w:ascii="SimSun" w:eastAsia="SimSun" w:hAnsi="SimSun" w:cs="Arial"/>
          <w:color w:val="000000"/>
          <w:sz w:val="24"/>
          <w:szCs w:val="24"/>
          <w:lang w:val="en-US" w:eastAsia="zh-CN"/>
        </w:rPr>
      </w:pPr>
    </w:p>
    <w:p w14:paraId="185F3392" w14:textId="77777777" w:rsidR="00DF1D92" w:rsidRPr="00911AE8" w:rsidRDefault="00DF1D92" w:rsidP="001A288E">
      <w:pPr>
        <w:pStyle w:val="Sansinterligne"/>
        <w:contextualSpacing/>
        <w:rPr>
          <w:rFonts w:ascii="SimSun" w:eastAsia="SimSun" w:hAnsi="SimSun" w:cs="Arial"/>
          <w:b/>
          <w:sz w:val="24"/>
          <w:szCs w:val="20"/>
          <w:lang w:val="en-US" w:eastAsia="zh-CN"/>
        </w:rPr>
      </w:pPr>
    </w:p>
    <w:p w14:paraId="1088BEA4" w14:textId="70033037" w:rsidR="00FB391B" w:rsidRPr="002534ED" w:rsidRDefault="00FB391B">
      <w:pPr>
        <w:spacing w:after="0" w:line="240" w:lineRule="auto"/>
        <w:rPr>
          <w:rFonts w:ascii="SimSun" w:hAnsi="SimSun" w:cs="Arial"/>
          <w:b/>
          <w:sz w:val="24"/>
          <w:szCs w:val="20"/>
          <w:lang w:eastAsia="zh-CN"/>
        </w:rPr>
      </w:pPr>
      <w:r w:rsidRPr="002534ED">
        <w:rPr>
          <w:rFonts w:ascii="SimSun" w:hAnsi="SimSun" w:cs="Arial"/>
          <w:b/>
          <w:bCs/>
          <w:sz w:val="24"/>
          <w:szCs w:val="20"/>
          <w:lang w:eastAsia="zh-CN"/>
        </w:rPr>
        <w:br w:type="page"/>
      </w:r>
    </w:p>
    <w:p w14:paraId="4C2B36ED" w14:textId="07A349B4" w:rsidR="001A288E" w:rsidRPr="00911AE8" w:rsidRDefault="001A288E" w:rsidP="001A288E">
      <w:pPr>
        <w:pStyle w:val="Sansinterligne"/>
        <w:contextualSpacing/>
        <w:rPr>
          <w:rFonts w:ascii="SimSun" w:eastAsia="SimSun" w:hAnsi="SimSun" w:cs="Arial"/>
          <w:b/>
          <w:i/>
          <w:iCs/>
          <w:sz w:val="24"/>
          <w:szCs w:val="20"/>
          <w:lang w:val="en-US" w:eastAsia="zh-CN"/>
        </w:rPr>
      </w:pPr>
      <w:r w:rsidRPr="002534ED">
        <w:rPr>
          <w:rFonts w:ascii="SimSun" w:eastAsia="SimSun" w:hAnsi="SimSun" w:cs="Arial"/>
          <w:b/>
          <w:bCs/>
          <w:sz w:val="24"/>
          <w:szCs w:val="20"/>
          <w:lang w:eastAsia="zh-CN"/>
        </w:rPr>
        <w:lastRenderedPageBreak/>
        <w:t>造型与灵感</w:t>
      </w:r>
    </w:p>
    <w:p w14:paraId="21FB990C" w14:textId="77777777" w:rsidR="001A288E" w:rsidRPr="00911AE8" w:rsidRDefault="001A288E" w:rsidP="00722910">
      <w:pPr>
        <w:pStyle w:val="Sansinterligne"/>
        <w:rPr>
          <w:rFonts w:ascii="SimSun" w:eastAsia="SimSun" w:hAnsi="SimSun" w:cs="Arial"/>
          <w:sz w:val="24"/>
          <w:szCs w:val="24"/>
          <w:lang w:val="en-US" w:eastAsia="zh-CN"/>
        </w:rPr>
      </w:pPr>
    </w:p>
    <w:p w14:paraId="6A85E83E" w14:textId="18160848" w:rsidR="00B03AD2" w:rsidRPr="002534ED" w:rsidRDefault="004643CC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>Time Fast II的灵感来自于1960年代的赛车，那是长距赛车的黄金时代。</w:t>
      </w:r>
    </w:p>
    <w:p w14:paraId="5541C26D" w14:textId="77777777" w:rsidR="00B03AD2" w:rsidRPr="002534ED" w:rsidRDefault="00B03AD2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CN"/>
        </w:rPr>
      </w:pPr>
    </w:p>
    <w:p w14:paraId="31158916" w14:textId="20487226" w:rsidR="00A93B33" w:rsidRPr="002534ED" w:rsidRDefault="00B03AD2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t>之所以选用Time Fast II这一名称，是因为它是一辆两座汽车，有两枚机芯（一枚用于显示时间，一枚用于发动机自动装置）；赛车速度越来越快，现代生活的节奏似乎亦如此，此外，它还是L' Epée推出的第二款灵感来自汽车的时钟。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与原尺寸的真实车辆组装方式相同，车部底座和车身栓接在H型底盘上。</w:t>
      </w:r>
      <w:r w:rsidRPr="002534ED">
        <w:rPr>
          <w:rFonts w:ascii="SimSun" w:hAnsi="SimSun" w:cs="Arial"/>
          <w:color w:val="000000" w:themeColor="text1"/>
          <w:sz w:val="24"/>
          <w:szCs w:val="24"/>
          <w:lang w:eastAsia="zh-CN"/>
        </w:rPr>
        <w:t>Time Fast II车身采用铝材精心打造，正如当今的赛车采用碳纤维一样，在1960年代，铝材则是赛车界备受推崇的高科技材料。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 xml:space="preserve">赛车采用铝制车身，可让功率重量比更高，制动距离更短，转弯速度更快：一切皆为跑车的制胜法宝。  </w:t>
      </w:r>
    </w:p>
    <w:p w14:paraId="7A11DC04" w14:textId="77777777" w:rsidR="00A93B33" w:rsidRPr="002534ED" w:rsidRDefault="00A93B33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CN"/>
        </w:rPr>
      </w:pPr>
    </w:p>
    <w:p w14:paraId="54B5714D" w14:textId="77777777" w:rsidR="002534ED" w:rsidRDefault="00A93B33" w:rsidP="002534ED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t>Time Fast II有两枚独立机芯，均具有各自的动力源。第一枚机芯在驾驶舱内，用于显示时间。旋转的不锈钢圆盘可以显示小时和分钟，置于发动机顶部双化油器组供油的空气过滤器之上。8</w:t>
      </w:r>
      <w:proofErr w:type="gramStart"/>
      <w:r w:rsidRPr="002534ED">
        <w:rPr>
          <w:rFonts w:ascii="SimSun" w:hAnsi="SimSun"/>
          <w:color w:val="000000"/>
          <w:sz w:val="24"/>
          <w:szCs w:val="24"/>
          <w:lang w:eastAsia="zh-CN"/>
        </w:rPr>
        <w:t>日动力储存机芯由“</w:t>
      </w:r>
      <w:proofErr w:type="gramEnd"/>
      <w:r w:rsidRPr="002534ED">
        <w:rPr>
          <w:rFonts w:ascii="SimSun" w:hAnsi="SimSun"/>
          <w:color w:val="000000"/>
          <w:sz w:val="24"/>
          <w:szCs w:val="24"/>
          <w:lang w:eastAsia="zh-CN"/>
        </w:rPr>
        <w:t>驾驶员头盔”中可见的2.5赫兹擒纵机构调节，并由乘客“座椅”中可见的主发条提供动力。</w:t>
      </w:r>
    </w:p>
    <w:p w14:paraId="41797FE5" w14:textId="77777777" w:rsidR="002534ED" w:rsidRDefault="00A93B33" w:rsidP="002534ED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br/>
        <w:t>第二枚机芯为发动机自动装置提供动力。转动仪表盘钥匙启动发动机，可让V8活塞上下移动。这一逼真的赛车启动动画过程与时间机芯毫无关联。</w:t>
      </w:r>
    </w:p>
    <w:p w14:paraId="2A383F0A" w14:textId="3963B73D" w:rsidR="002534ED" w:rsidRDefault="00A93B33" w:rsidP="002534ED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br/>
        <w:t>手动变速杆可以给时间机芯上链、上紧发动机自动装置或置于空挡。将变速杆置于所需挡位，向后倒车，即可完成上链过程。</w:t>
      </w:r>
    </w:p>
    <w:p w14:paraId="6E816B54" w14:textId="77777777" w:rsidR="002534ED" w:rsidRDefault="00A93B33" w:rsidP="002534ED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br/>
        <w:t>三辐式方向盘的组装方式与真车方向盘一样，有一中心轮辋和两个外轮辋，采用12个铆钉进行固定。逆时针转动方向盘可以设置时间，而顺时针转动则让方向盘重新回到到中心位置。</w:t>
      </w:r>
    </w:p>
    <w:p w14:paraId="5EC137BB" w14:textId="77777777" w:rsidR="002534ED" w:rsidRDefault="00A93B33" w:rsidP="002534ED">
      <w:pPr>
        <w:spacing w:after="0" w:line="240" w:lineRule="auto"/>
        <w:jc w:val="both"/>
        <w:rPr>
          <w:rFonts w:ascii="SimSun" w:hAnsi="SimSun"/>
          <w:color w:val="000000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br/>
      </w:r>
      <w:proofErr w:type="spellStart"/>
      <w:r w:rsidRPr="002534ED">
        <w:rPr>
          <w:rFonts w:ascii="SimSun" w:hAnsi="SimSun"/>
          <w:color w:val="000000"/>
          <w:sz w:val="24"/>
          <w:szCs w:val="24"/>
          <w:lang w:eastAsia="zh-CN"/>
        </w:rPr>
        <w:t>L'Epée</w:t>
      </w:r>
      <w:proofErr w:type="spellEnd"/>
      <w:r w:rsidRPr="002534ED">
        <w:rPr>
          <w:rFonts w:ascii="SimSun" w:hAnsi="SimSun"/>
          <w:color w:val="000000"/>
          <w:sz w:val="24"/>
          <w:szCs w:val="24"/>
          <w:lang w:eastAsia="zh-CN"/>
        </w:rPr>
        <w:t>确保Time Fast II尽可能</w:t>
      </w:r>
      <w:r w:rsidRPr="002534ED">
        <w:rPr>
          <w:rFonts w:ascii="SimSun" w:hAnsi="SimSun"/>
          <w:sz w:val="24"/>
          <w:szCs w:val="24"/>
          <w:lang w:eastAsia="zh-CN"/>
        </w:rPr>
        <w:t>忠实再现赋予其灵感的汽车，对细微之处精益求精，不锈钢辐条轮辋</w:t>
      </w:r>
      <w:r w:rsidRPr="002534ED">
        <w:rPr>
          <w:rFonts w:ascii="SimSun" w:hAnsi="SimSun"/>
          <w:color w:val="000000"/>
          <w:sz w:val="24"/>
          <w:szCs w:val="24"/>
          <w:lang w:eastAsia="zh-CN"/>
        </w:rPr>
        <w:t>的制作方式更是与1960年代的真实赛车轮毂如出一辙。轮胎采用软橡胶，以便在机芯上链时具有更佳的抓地力；精心挑选的泡沫化合物填充轮胎，并让轮胎底部略显平坦，完美再现了赛车场上赛车的真实轮胎状态</w:t>
      </w:r>
      <w:r w:rsidRPr="002534ED">
        <w:rPr>
          <w:rFonts w:ascii="SimSun" w:hAnsi="SimSun"/>
          <w:color w:val="000000"/>
          <w:lang w:eastAsia="zh-CN"/>
        </w:rPr>
        <w:t>。</w:t>
      </w:r>
    </w:p>
    <w:p w14:paraId="5F26F2AD" w14:textId="60B36F49" w:rsidR="00FB391B" w:rsidRPr="002534ED" w:rsidRDefault="00A93B33" w:rsidP="002534ED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/>
          <w:color w:val="000000"/>
          <w:sz w:val="24"/>
          <w:szCs w:val="24"/>
          <w:lang w:eastAsia="zh-CN"/>
        </w:rPr>
        <w:br/>
      </w:r>
    </w:p>
    <w:p w14:paraId="7F6C6BA4" w14:textId="77777777" w:rsidR="00FB391B" w:rsidRPr="002534ED" w:rsidRDefault="00FB391B">
      <w:pPr>
        <w:spacing w:after="0" w:line="240" w:lineRule="auto"/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 w:type="page"/>
      </w:r>
    </w:p>
    <w:p w14:paraId="5A7D60F1" w14:textId="77777777" w:rsidR="00635044" w:rsidRPr="002534ED" w:rsidRDefault="00635044" w:rsidP="00B528D4">
      <w:pPr>
        <w:spacing w:after="0" w:line="240" w:lineRule="auto"/>
        <w:rPr>
          <w:rFonts w:ascii="SimSun" w:hAnsi="SimSun" w:cs="Arial"/>
          <w:b/>
          <w:bCs/>
          <w:i/>
          <w:iCs/>
          <w:sz w:val="24"/>
          <w:szCs w:val="24"/>
          <w:lang w:eastAsia="zh-CN"/>
        </w:rPr>
      </w:pPr>
    </w:p>
    <w:p w14:paraId="054A2297" w14:textId="7438B986" w:rsidR="00CF3EAD" w:rsidRPr="002534ED" w:rsidRDefault="00CF3EAD" w:rsidP="00B528D4">
      <w:pPr>
        <w:spacing w:after="0" w:line="240" w:lineRule="auto"/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CN"/>
        </w:rPr>
      </w:pPr>
      <w:r w:rsidRPr="002534ED">
        <w:rPr>
          <w:rFonts w:ascii="SimSun" w:hAnsi="SimSun" w:cs="Arial"/>
          <w:b/>
          <w:bCs/>
          <w:sz w:val="24"/>
          <w:szCs w:val="24"/>
          <w:lang w:eastAsia="zh-CN"/>
        </w:rPr>
        <w:t>技术规格</w:t>
      </w:r>
    </w:p>
    <w:p w14:paraId="081DA1BF" w14:textId="77777777" w:rsidR="00CF3EAD" w:rsidRPr="00911AE8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CN"/>
        </w:rPr>
      </w:pPr>
    </w:p>
    <w:p w14:paraId="73D2DA46" w14:textId="5999C7F5" w:rsidR="00CF3EAD" w:rsidRPr="00911AE8" w:rsidRDefault="00F64FDA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CN"/>
        </w:rPr>
      </w:pP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Time Fast II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共推出五种颜色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，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每种</w:t>
      </w:r>
      <w:r w:rsidRPr="002534ED">
        <w:rPr>
          <w:rFonts w:ascii="SimSun" w:eastAsia="SimSun" w:hAnsi="SimSun" w:cs="Arial"/>
          <w:b/>
          <w:bCs/>
          <w:sz w:val="24"/>
          <w:szCs w:val="24"/>
          <w:lang w:eastAsia="zh-CN"/>
        </w:rPr>
        <w:t>限量发行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99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件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：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法拉利红、英国赛车绿、奔驰银、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AC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眼镜蛇蓝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（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带白色条纹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）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、白色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（</w:t>
      </w:r>
      <w:r w:rsidRPr="002534ED">
        <w:rPr>
          <w:rFonts w:ascii="SimSun" w:eastAsia="SimSun" w:hAnsi="SimSun" w:cs="Arial"/>
          <w:color w:val="000000"/>
          <w:sz w:val="24"/>
          <w:szCs w:val="24"/>
          <w:lang w:eastAsia="zh-CN"/>
        </w:rPr>
        <w:t>带蓝色条纹</w:t>
      </w:r>
      <w:r w:rsidRPr="00911AE8">
        <w:rPr>
          <w:rFonts w:ascii="SimSun" w:eastAsia="SimSun" w:hAnsi="SimSun" w:cs="Arial"/>
          <w:color w:val="000000"/>
          <w:sz w:val="24"/>
          <w:szCs w:val="24"/>
          <w:lang w:val="en-US" w:eastAsia="zh-CN"/>
        </w:rPr>
        <w:t>）</w:t>
      </w:r>
    </w:p>
    <w:p w14:paraId="7B0CB0FA" w14:textId="77777777" w:rsidR="00CF3EAD" w:rsidRPr="002534ED" w:rsidRDefault="00CF3EAD" w:rsidP="00CF3EAD">
      <w:pPr>
        <w:spacing w:after="0" w:line="240" w:lineRule="auto"/>
        <w:jc w:val="both"/>
        <w:rPr>
          <w:rFonts w:ascii="SimSun" w:hAnsi="SimSun" w:cs="Arial"/>
          <w:i/>
          <w:iCs/>
          <w:sz w:val="24"/>
          <w:szCs w:val="24"/>
          <w:lang w:eastAsia="zh-CN"/>
        </w:rPr>
      </w:pPr>
    </w:p>
    <w:p w14:paraId="30EE6946" w14:textId="77777777" w:rsidR="00CF3EAD" w:rsidRPr="00911AE8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CN"/>
        </w:rPr>
      </w:pPr>
      <w:r w:rsidRPr="002534ED">
        <w:rPr>
          <w:rFonts w:ascii="SimSun" w:eastAsia="SimSun" w:hAnsi="SimSun" w:cs="Arial"/>
          <w:b/>
          <w:bCs/>
          <w:sz w:val="24"/>
          <w:szCs w:val="24"/>
          <w:lang w:eastAsia="zh-CN"/>
        </w:rPr>
        <w:t>尺寸</w:t>
      </w:r>
      <w:r w:rsidRPr="00911AE8">
        <w:rPr>
          <w:rFonts w:ascii="SimSun" w:eastAsia="SimSun" w:hAnsi="SimSun" w:cs="Arial"/>
          <w:b/>
          <w:bCs/>
          <w:sz w:val="24"/>
          <w:szCs w:val="24"/>
          <w:lang w:val="en-US" w:eastAsia="zh-CN"/>
        </w:rPr>
        <w:t>：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长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450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毫米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，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宽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189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毫米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，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高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120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毫米</w:t>
      </w:r>
    </w:p>
    <w:p w14:paraId="2AD0272D" w14:textId="77777777" w:rsidR="00CF3EAD" w:rsidRPr="00911AE8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CN"/>
        </w:rPr>
      </w:pPr>
      <w:r w:rsidRPr="002534ED">
        <w:rPr>
          <w:rFonts w:ascii="SimSun" w:eastAsia="SimSun" w:hAnsi="SimSun" w:cs="Arial"/>
          <w:b/>
          <w:bCs/>
          <w:sz w:val="24"/>
          <w:szCs w:val="24"/>
          <w:lang w:eastAsia="zh-CN"/>
        </w:rPr>
        <w:t>重量</w:t>
      </w:r>
      <w:r w:rsidRPr="00911AE8">
        <w:rPr>
          <w:rFonts w:ascii="SimSun" w:eastAsia="SimSun" w:hAnsi="SimSun" w:cs="Arial"/>
          <w:b/>
          <w:bCs/>
          <w:sz w:val="24"/>
          <w:szCs w:val="24"/>
          <w:lang w:val="en-US" w:eastAsia="zh-CN"/>
        </w:rPr>
        <w:t>：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>4.7</w:t>
      </w:r>
      <w:r w:rsidRPr="002534ED">
        <w:rPr>
          <w:rFonts w:ascii="SimSun" w:eastAsia="SimSun" w:hAnsi="SimSun" w:cs="Arial"/>
          <w:sz w:val="24"/>
          <w:szCs w:val="24"/>
          <w:lang w:eastAsia="zh-CN"/>
        </w:rPr>
        <w:t>千克</w:t>
      </w:r>
      <w:r w:rsidRPr="00911AE8">
        <w:rPr>
          <w:rFonts w:ascii="SimSun" w:eastAsia="SimSun" w:hAnsi="SimSun" w:cs="Arial"/>
          <w:sz w:val="24"/>
          <w:szCs w:val="24"/>
          <w:lang w:val="en-US" w:eastAsia="zh-CN"/>
        </w:rPr>
        <w:t xml:space="preserve"> </w:t>
      </w:r>
    </w:p>
    <w:p w14:paraId="4BFD36AA" w14:textId="3583F692" w:rsidR="00CF3EAD" w:rsidRPr="002534ED" w:rsidRDefault="00CF3EAD" w:rsidP="00233CA5">
      <w:pPr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b/>
          <w:bCs/>
          <w:color w:val="000000"/>
          <w:sz w:val="24"/>
          <w:szCs w:val="24"/>
          <w:lang w:eastAsia="zh-CN"/>
        </w:rPr>
        <w:t>功能： 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可在旋转盘上显示小时和分钟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逆时针旋转方向盘可设置时间，顺时针旋转则可使方向盘重新定位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使用后轮上链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倒车（和旋转后轮）可为主发条盒上链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在上链过程中，变速杆换挡可以选择需要上链的机芯发条盒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Time Fast II在空挡状态下可自由前后移动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 xml:space="preserve">转动仪表板上的钥匙可启动发动机活塞自动装置 </w:t>
      </w:r>
    </w:p>
    <w:p w14:paraId="578CE6EB" w14:textId="1CEB1EB0" w:rsidR="00CF3EAD" w:rsidRPr="002534ED" w:rsidRDefault="00CF3EAD" w:rsidP="00CF3EAD">
      <w:pPr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b/>
          <w:bCs/>
          <w:color w:val="000000"/>
          <w:sz w:val="24"/>
          <w:szCs w:val="24"/>
          <w:lang w:eastAsia="zh-CN"/>
        </w:rPr>
        <w:t>引擎／机芯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分层式机械机芯，</w:t>
      </w:r>
      <w:proofErr w:type="spellStart"/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>L'Epée</w:t>
      </w:r>
      <w:proofErr w:type="spellEnd"/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 xml:space="preserve"> 1839 1855 MHD自制机芯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擒纵机构：2.5赫兹/每小时18,000次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26颗宝石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动力储存：8日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材质：镀钯黄铜，抛光不锈钢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因加百录（</w:t>
      </w:r>
      <w:proofErr w:type="spellStart"/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>Incabloc</w:t>
      </w:r>
      <w:proofErr w:type="spellEnd"/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>）保护装置</w:t>
      </w:r>
    </w:p>
    <w:p w14:paraId="5383AE92" w14:textId="77777777" w:rsidR="00CF3EAD" w:rsidRPr="00911AE8" w:rsidRDefault="00CF3EAD" w:rsidP="00CF3EAD">
      <w:pPr>
        <w:pStyle w:val="Sansinterligne"/>
        <w:jc w:val="both"/>
        <w:rPr>
          <w:rFonts w:ascii="SimSun" w:eastAsia="SimSun" w:hAnsi="SimSun" w:cs="Arial"/>
          <w:sz w:val="24"/>
          <w:szCs w:val="24"/>
          <w:lang w:val="en-US" w:eastAsia="zh-CN"/>
        </w:rPr>
      </w:pPr>
    </w:p>
    <w:p w14:paraId="1A46699A" w14:textId="65A9784E" w:rsidR="00CF3EAD" w:rsidRPr="002534ED" w:rsidRDefault="00CF3EAD" w:rsidP="003235B2">
      <w:pPr>
        <w:rPr>
          <w:rFonts w:ascii="SimSun" w:hAnsi="SimSun" w:cs="Arial"/>
          <w:color w:val="000000"/>
          <w:sz w:val="24"/>
          <w:szCs w:val="24"/>
          <w:lang w:eastAsia="zh-CN"/>
        </w:rPr>
      </w:pPr>
      <w:r w:rsidRPr="002534ED">
        <w:rPr>
          <w:rFonts w:ascii="SimSun" w:hAnsi="SimSun" w:cs="Arial"/>
          <w:b/>
          <w:bCs/>
          <w:color w:val="000000"/>
          <w:sz w:val="24"/>
          <w:szCs w:val="24"/>
          <w:lang w:eastAsia="zh-CN"/>
        </w:rPr>
        <w:t>车身和车轮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吹制玻璃圆顶，经过机加工和抛光，模拟驾驶员头盔外观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铝制车身顶部和底部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12辐式不锈钢轮辋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br/>
        <w:t>轮胎为软质复合橡胶，内含泡沫，可使轮胎在地面上产生真实形变</w:t>
      </w:r>
    </w:p>
    <w:p w14:paraId="621481A9" w14:textId="247FF494" w:rsidR="00CF3EAD" w:rsidRPr="002534ED" w:rsidRDefault="00CF3EAD" w:rsidP="00CF3EAD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  <w:lang w:eastAsia="zh-CN"/>
        </w:rPr>
      </w:pPr>
      <w:r w:rsidRPr="002534ED">
        <w:rPr>
          <w:rFonts w:ascii="SimSun" w:hAnsi="SimSun" w:cs="Arial"/>
          <w:b/>
          <w:bCs/>
          <w:sz w:val="24"/>
          <w:szCs w:val="24"/>
          <w:lang w:eastAsia="zh-CN"/>
        </w:rPr>
        <w:t>材质&amp;精工修饰</w:t>
      </w:r>
      <w:r w:rsidRPr="002534ED">
        <w:rPr>
          <w:rFonts w:ascii="SimSun" w:hAnsi="SimSun" w:cs="Arial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b/>
          <w:bCs/>
          <w:sz w:val="24"/>
          <w:szCs w:val="24"/>
          <w:lang w:eastAsia="zh-CN"/>
        </w:rPr>
        <w:t>材质</w:t>
      </w:r>
      <w:r w:rsidRPr="002534ED">
        <w:rPr>
          <w:rFonts w:ascii="SimSun" w:hAnsi="SimSun" w:cs="Arial"/>
          <w:sz w:val="24"/>
          <w:szCs w:val="24"/>
          <w:lang w:eastAsia="zh-CN"/>
        </w:rPr>
        <w:t xml:space="preserve">：镀钯黄铜，不锈钢，阳极氧化铝 </w:t>
      </w:r>
      <w:r w:rsidRPr="002534ED">
        <w:rPr>
          <w:rFonts w:ascii="SimSun" w:hAnsi="SimSun" w:cs="Arial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sz w:val="24"/>
          <w:szCs w:val="24"/>
          <w:lang w:eastAsia="zh-CN"/>
        </w:rPr>
        <w:br/>
      </w:r>
      <w:r w:rsidRPr="002534ED">
        <w:rPr>
          <w:rFonts w:ascii="SimSun" w:hAnsi="SimSun" w:cs="Arial"/>
          <w:b/>
          <w:bCs/>
          <w:sz w:val="24"/>
          <w:szCs w:val="24"/>
          <w:lang w:eastAsia="zh-CN"/>
        </w:rPr>
        <w:t>精工修饰：</w:t>
      </w:r>
      <w:r w:rsidRPr="002534ED">
        <w:rPr>
          <w:rFonts w:ascii="SimSun" w:hAnsi="SimSun" w:cs="Arial"/>
          <w:color w:val="000000"/>
          <w:sz w:val="24"/>
          <w:szCs w:val="24"/>
          <w:lang w:eastAsia="zh-CN"/>
        </w:rPr>
        <w:t>抛光、缎面处理和喷砂机芯/抛光和缎面处理轮辋/漆面车身</w:t>
      </w:r>
    </w:p>
    <w:p w14:paraId="47BF1985" w14:textId="77777777" w:rsidR="00CF3EAD" w:rsidRPr="00911AE8" w:rsidRDefault="00CF3EAD" w:rsidP="00CF3EAD">
      <w:pPr>
        <w:pStyle w:val="Sansinterligne"/>
        <w:jc w:val="both"/>
        <w:rPr>
          <w:rFonts w:ascii="SimSun" w:eastAsia="SimSun" w:hAnsi="SimSun" w:cs="Arial"/>
          <w:sz w:val="24"/>
          <w:szCs w:val="24"/>
          <w:lang w:val="en-US" w:eastAsia="zh-CN"/>
        </w:rPr>
      </w:pPr>
    </w:p>
    <w:p w14:paraId="0942D717" w14:textId="77777777" w:rsidR="00CF3EAD" w:rsidRPr="002534ED" w:rsidRDefault="00CF3EAD" w:rsidP="00CF3EAD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  <w:lang w:eastAsia="zh-CN"/>
        </w:rPr>
      </w:pPr>
      <w:r w:rsidRPr="002534ED">
        <w:rPr>
          <w:rFonts w:ascii="SimSun" w:hAnsi="SimSun" w:cs="Arial"/>
          <w:sz w:val="24"/>
          <w:szCs w:val="24"/>
          <w:lang w:eastAsia="zh-CN"/>
        </w:rPr>
        <w:t> </w:t>
      </w:r>
    </w:p>
    <w:p w14:paraId="36DF44A5" w14:textId="77777777" w:rsidR="00DB2B6D" w:rsidRPr="002534ED" w:rsidRDefault="00DB2B6D" w:rsidP="00CF3EAD">
      <w:pPr>
        <w:jc w:val="center"/>
        <w:rPr>
          <w:rFonts w:ascii="SimSun" w:hAnsi="SimSun" w:cs="Arial"/>
          <w:b/>
          <w:bCs/>
          <w:i/>
          <w:iCs/>
          <w:sz w:val="24"/>
          <w:szCs w:val="24"/>
          <w:lang w:eastAsia="zh-CN"/>
        </w:rPr>
      </w:pPr>
    </w:p>
    <w:p w14:paraId="1755F585" w14:textId="77777777" w:rsidR="0075218C" w:rsidRDefault="0075218C" w:rsidP="0075218C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 w:rsidRPr="0075218C">
        <w:rPr>
          <w:rFonts w:ascii="Arial" w:hAnsi="Arial" w:cs="Arial"/>
          <w:b/>
          <w:bCs/>
          <w:sz w:val="28"/>
          <w:szCs w:val="28"/>
          <w:lang w:val="en-US" w:eastAsia="zh-CN"/>
        </w:rPr>
        <w:lastRenderedPageBreak/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14:paraId="57B8A710" w14:textId="77777777" w:rsidR="0075218C" w:rsidRDefault="0075218C" w:rsidP="0075218C">
      <w:pPr>
        <w:pStyle w:val="Sansinterligne"/>
        <w:rPr>
          <w:rFonts w:ascii="Arial" w:hAnsi="Arial" w:cs="Arial"/>
          <w:lang w:val="en-GB" w:eastAsia="zh-CN"/>
        </w:rPr>
      </w:pPr>
    </w:p>
    <w:p w14:paraId="61EDF00B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致力于制造高端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时钟，近</w:t>
      </w:r>
      <w:r w:rsidRPr="00173A02">
        <w:rPr>
          <w:rFonts w:asciiTheme="minorHAnsi" w:hAnsiTheme="minorHAnsi" w:cstheme="minorHAnsi"/>
          <w:lang w:val="zh-CN" w:eastAsia="zh-CN"/>
        </w:rPr>
        <w:t>180</w:t>
      </w:r>
      <w:r w:rsidRPr="00173A02">
        <w:rPr>
          <w:rFonts w:asciiTheme="minorHAnsi" w:eastAsia="MS Gothic" w:hAnsiTheme="minorHAnsi" w:cstheme="minorHAnsi"/>
          <w:lang w:val="zh-CN" w:eastAsia="zh-CN"/>
        </w:rPr>
        <w:t>年以来一直是瑞士享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负盛名的制造商。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由</w:t>
      </w:r>
      <w:r w:rsidRPr="00173A02">
        <w:rPr>
          <w:rFonts w:asciiTheme="minorHAnsi" w:hAnsiTheme="minorHAnsi" w:cstheme="minorHAnsi"/>
          <w:lang w:val="zh-CN" w:eastAsia="zh-CN"/>
        </w:rPr>
        <w:t>Auguste L’Epée</w:t>
      </w:r>
      <w:r w:rsidRPr="00173A02">
        <w:rPr>
          <w:rFonts w:asciiTheme="minorHAnsi" w:eastAsia="MS Gothic" w:hAnsiTheme="minorHAnsi" w:cstheme="minorHAnsi"/>
          <w:lang w:val="zh-CN" w:eastAsia="zh-CN"/>
        </w:rPr>
        <w:t>于</w:t>
      </w:r>
      <w:r w:rsidRPr="00173A02">
        <w:rPr>
          <w:rFonts w:asciiTheme="minorHAnsi" w:hAnsiTheme="minorHAnsi" w:cstheme="minorHAnsi"/>
          <w:lang w:val="zh-CN" w:eastAsia="zh-CN"/>
        </w:rPr>
        <w:t>1839</w:t>
      </w:r>
      <w:r w:rsidRPr="00173A02">
        <w:rPr>
          <w:rFonts w:asciiTheme="minorHAnsi" w:eastAsia="MS Gothic" w:hAnsiTheme="minorHAnsi" w:cstheme="minorHAnsi"/>
          <w:lang w:val="zh-CN" w:eastAsia="zh-CN"/>
        </w:rPr>
        <w:t>年在法国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贝桑松（</w:t>
      </w:r>
      <w:r w:rsidRPr="00173A02">
        <w:rPr>
          <w:rFonts w:asciiTheme="minorHAnsi" w:hAnsiTheme="minorHAnsi" w:cstheme="minorHAnsi"/>
          <w:lang w:val="zh-CN" w:eastAsia="zh-CN"/>
        </w:rPr>
        <w:t>Besançon</w:t>
      </w:r>
      <w:r w:rsidRPr="00173A02">
        <w:rPr>
          <w:rFonts w:asciiTheme="minorHAnsi" w:eastAsia="MS Gothic" w:hAnsiTheme="minorHAnsi" w:cstheme="minorHAnsi"/>
          <w:lang w:val="zh-CN" w:eastAsia="zh-CN"/>
        </w:rPr>
        <w:t>）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创立，最初专门制造音乐盒和时计零件，当时就已经是全手工制作零件的代名词。</w:t>
      </w:r>
    </w:p>
    <w:p w14:paraId="001ED108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3945DD20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自</w:t>
      </w:r>
      <w:proofErr w:type="gramEnd"/>
      <w:r w:rsidRPr="00173A02">
        <w:rPr>
          <w:rFonts w:asciiTheme="minorHAnsi" w:hAnsiTheme="minorHAnsi" w:cstheme="minorHAnsi"/>
          <w:lang w:val="zh-CN" w:eastAsia="fr-CH"/>
        </w:rPr>
        <w:t>1850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年起</w:t>
      </w:r>
      <w:proofErr w:type="spellEnd"/>
      <w:r w:rsidRPr="00173A02">
        <w:rPr>
          <w:rFonts w:asciiTheme="minorHAnsi" w:eastAsia="MS Gothic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成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为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“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平台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”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擒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纵机构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platform escapement</w:t>
      </w:r>
      <w:r w:rsidRPr="00173A02">
        <w:rPr>
          <w:rFonts w:asciiTheme="minorHAnsi" w:eastAsia="MS Gothic" w:hAnsiTheme="minorHAnsi" w:cstheme="minorHAnsi"/>
          <w:lang w:val="zh-CN" w:eastAsia="fr-CH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4840D776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7A96B2FD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在上个世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纪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因其出众的携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带式座钟而蜚声国际。对许多人而言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icrosoft JhengHei" w:hAnsiTheme="minorHAnsi" w:cstheme="minorHAnsi"/>
          <w:lang w:val="zh-CN" w:eastAsia="fr-CH"/>
        </w:rPr>
        <w:t>时钟代表地位和影响力，而且法国政府要员也选择它作为馈赠贵宾的礼品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  <w:r w:rsidRPr="00173A02">
        <w:rPr>
          <w:rFonts w:asciiTheme="minorHAnsi" w:hAnsiTheme="minorHAnsi" w:cstheme="minorHAnsi"/>
          <w:lang w:val="zh-CN" w:eastAsia="fr-CH"/>
        </w:rPr>
        <w:t>1976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年，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协和超音速客机开始投入商业运营，并选用</w:t>
      </w:r>
      <w:proofErr w:type="spellEnd"/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壁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钟供机舱内的乘客读取时间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  <w:r w:rsidRPr="00173A02">
        <w:rPr>
          <w:rFonts w:asciiTheme="minorHAnsi" w:hAnsiTheme="minorHAnsi" w:cstheme="minorHAnsi"/>
          <w:lang w:val="zh-CN" w:eastAsia="fr-CH"/>
        </w:rPr>
        <w:t>1994</w:t>
      </w:r>
      <w:r w:rsidRPr="00173A02">
        <w:rPr>
          <w:rFonts w:asciiTheme="minorHAnsi" w:eastAsia="MS Gothic" w:hAnsiTheme="minorHAnsi" w:cstheme="minorHAnsi"/>
          <w:lang w:val="zh-CN" w:eastAsia="fr-CH"/>
        </w:rPr>
        <w:t>年，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打造全球最大的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摆锤时钟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“</w:t>
      </w:r>
      <w:r w:rsidRPr="00173A02">
        <w:rPr>
          <w:rFonts w:asciiTheme="minorHAnsi" w:hAnsiTheme="minorHAnsi" w:cstheme="minorHAnsi"/>
          <w:lang w:val="zh-CN" w:eastAsia="fr-CH"/>
        </w:rPr>
        <w:t>Giant Regulator”</w:t>
      </w:r>
      <w:r w:rsidRPr="00173A02">
        <w:rPr>
          <w:rFonts w:asciiTheme="minorHAnsi" w:eastAsia="MS Gothic" w:hAnsiTheme="minorHAnsi" w:cstheme="minorHAnsi"/>
          <w:lang w:val="zh-CN" w:eastAsia="fr-CH"/>
        </w:rPr>
        <w:t>（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巨型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标准钟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），</w:t>
      </w:r>
      <w:proofErr w:type="spellStart"/>
      <w:r w:rsidRPr="00173A02">
        <w:rPr>
          <w:rFonts w:asciiTheme="minorHAnsi" w:eastAsia="Microsoft JhengHei" w:hAnsiTheme="minorHAnsi" w:cstheme="minorHAnsi"/>
          <w:lang w:val="zh-CN" w:eastAsia="fr-CH"/>
        </w:rPr>
        <w:t>展现品牌勇于挑战自我的决心，吉尼斯世界纪录大全也记载了这项成就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</w:p>
    <w:p w14:paraId="025D8E0C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5A1F18D5" w14:textId="77777777" w:rsidR="0075218C" w:rsidRDefault="0075218C" w:rsidP="0075218C">
      <w:pPr>
        <w:pStyle w:val="Sansinterligne"/>
        <w:jc w:val="both"/>
        <w:rPr>
          <w:rFonts w:asciiTheme="minorHAnsi" w:eastAsia="MS Gothic" w:hAnsiTheme="minorHAnsi" w:cstheme="minorHAnsi"/>
          <w:lang w:val="zh-CN" w:eastAsia="fr-CH"/>
        </w:rPr>
      </w:pPr>
      <w:r w:rsidRPr="00173A02">
        <w:rPr>
          <w:rFonts w:asciiTheme="minorHAnsi" w:hAnsiTheme="minorHAnsi" w:cstheme="minorHAnsi"/>
          <w:lang w:val="zh-CN" w:eastAsia="fr-CH"/>
        </w:rPr>
        <w:t>L'Epée 1839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目前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总部位于瑞士汝拉山区的德莱蒙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Delémont</w:t>
      </w:r>
      <w:r w:rsidRPr="00173A02">
        <w:rPr>
          <w:rFonts w:asciiTheme="minorHAnsi" w:eastAsia="MS Gothic" w:hAnsiTheme="minorHAnsi" w:cstheme="minorHAnsi"/>
          <w:lang w:val="zh-CN" w:eastAsia="fr-CH"/>
        </w:rPr>
        <w:t>）。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在公司首席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执行官阿诺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·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尼古拉</w:t>
      </w:r>
      <w:proofErr w:type="spellEnd"/>
    </w:p>
    <w:p w14:paraId="76087F3E" w14:textId="77777777" w:rsidR="0075218C" w:rsidRDefault="0075218C" w:rsidP="0075218C">
      <w:pPr>
        <w:pStyle w:val="Sansinterligne"/>
        <w:jc w:val="both"/>
        <w:rPr>
          <w:rFonts w:asciiTheme="minorHAnsi" w:hAnsiTheme="minorHAnsi" w:cstheme="minorHAnsi"/>
          <w:lang w:val="fr-FR" w:eastAsia="zh-CN"/>
        </w:rPr>
      </w:pPr>
      <w:r>
        <w:rPr>
          <w:rFonts w:asciiTheme="minorHAnsi" w:hAnsiTheme="minorHAnsi" w:cstheme="minorHAnsi"/>
          <w:lang w:val="fr-FR" w:eastAsia="zh-CN"/>
        </w:rPr>
        <w:t>(</w:t>
      </w:r>
    </w:p>
    <w:p w14:paraId="3F065287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Arnaud Nicolas</w:t>
      </w:r>
      <w:r w:rsidRPr="00173A02">
        <w:rPr>
          <w:rFonts w:asciiTheme="minorHAnsi" w:eastAsia="MS Gothic" w:hAnsiTheme="minorHAnsi" w:cstheme="minorHAnsi"/>
          <w:lang w:val="zh-CN" w:eastAsia="zh-CN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带领下，品牌开发出许多出类拔萃的座钟产品，包括一系列精密考究的各款时钟。</w:t>
      </w:r>
    </w:p>
    <w:p w14:paraId="7098D92F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32D0DF9A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该系列产品可区分为三大主题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：</w:t>
      </w:r>
    </w:p>
    <w:p w14:paraId="121EF6C8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48EE1658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创意艺术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Creative Art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 - </w:t>
      </w:r>
      <w:r w:rsidRPr="00173A02">
        <w:rPr>
          <w:rFonts w:asciiTheme="minorHAnsi" w:eastAsia="MS Gothic" w:hAnsiTheme="minorHAnsi" w:cstheme="minorHAnsi"/>
          <w:lang w:val="zh-CN" w:eastAsia="fr-CH"/>
        </w:rPr>
        <w:t>主要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70DC16F1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466907BF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时计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Contemporary Timepieces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- 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具当代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设计风格的技术作品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Le Duel</w:t>
      </w:r>
      <w:r w:rsidRPr="00173A02">
        <w:rPr>
          <w:rFonts w:asciiTheme="minorHAnsi" w:eastAsia="MS Gothic" w:hAnsiTheme="minorHAnsi" w:cstheme="minorHAnsi"/>
          <w:lang w:val="zh-CN" w:eastAsia="fr-CH"/>
        </w:rPr>
        <w:t>、</w:t>
      </w:r>
      <w:r w:rsidRPr="00173A02">
        <w:rPr>
          <w:rFonts w:asciiTheme="minorHAnsi" w:hAnsiTheme="minorHAnsi" w:cstheme="minorHAnsi"/>
          <w:lang w:val="zh-CN" w:eastAsia="fr-CH"/>
        </w:rPr>
        <w:t>Duet……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并内建复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杂功能的前卫极简款式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La Tour</w:t>
      </w:r>
      <w:r w:rsidRPr="00173A02">
        <w:rPr>
          <w:rFonts w:asciiTheme="minorHAnsi" w:eastAsia="MS Gothic" w:hAnsiTheme="minorHAnsi" w:cstheme="minorHAnsi"/>
          <w:lang w:val="zh-CN" w:eastAsia="fr-CH"/>
        </w:rPr>
        <w:t>），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例如逆跳秒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针、动力储存指示、月相、陀飞轮、报时装置及万年历等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p w14:paraId="465B0F51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2E67639A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马车时钟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Carriage Clocksni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- 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最后是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别称为军官座钟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officer’s clocks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的旅行座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钟。这些历史时钟源自品牌的文化传承，同时也搭载不同的复杂功能，包括：自鸣、报时、日历、月相</w:t>
      </w:r>
      <w:r w:rsidRPr="00173A02">
        <w:rPr>
          <w:rFonts w:asciiTheme="minorHAnsi" w:eastAsia="MS Gothic" w:hAnsiTheme="minorHAnsi" w:cstheme="minorHAnsi"/>
          <w:lang w:val="zh-CN" w:eastAsia="fr-CH"/>
        </w:rPr>
        <w:t>、陀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飞轮等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p w14:paraId="4F64E83B" w14:textId="77777777" w:rsidR="0075218C" w:rsidRPr="00173A02" w:rsidRDefault="0075218C" w:rsidP="0075218C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310FA1BF" w14:textId="08FA3C34" w:rsidR="00FB391B" w:rsidRPr="0075218C" w:rsidRDefault="0075218C" w:rsidP="0075218C">
      <w:pPr>
        <w:pStyle w:val="Sansinterligne"/>
        <w:jc w:val="both"/>
        <w:rPr>
          <w:rFonts w:asciiTheme="minorHAnsi" w:eastAsia="Times New Roman" w:hAnsiTheme="minorHAnsi" w:cstheme="minorHAnsi"/>
        </w:rPr>
      </w:pPr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所有款式都由品牌自行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设计和制造</w:t>
      </w:r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。它们蕴含的技术实力，外形和功能的完美结合，超长的动力储存，以及细腻考究的精工修饰，已经成为品牌闻名业界的标志性特色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sectPr w:rsidR="00FB391B" w:rsidRPr="00752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1EFA" w14:textId="77777777" w:rsidR="008E6497" w:rsidRDefault="008E6497" w:rsidP="00911AE8">
      <w:pPr>
        <w:spacing w:after="0" w:line="240" w:lineRule="auto"/>
      </w:pPr>
      <w:r>
        <w:separator/>
      </w:r>
    </w:p>
  </w:endnote>
  <w:endnote w:type="continuationSeparator" w:id="0">
    <w:p w14:paraId="0D42097B" w14:textId="77777777" w:rsidR="008E6497" w:rsidRDefault="008E6497" w:rsidP="0091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5124" w14:textId="77777777" w:rsidR="00911AE8" w:rsidRDefault="00911A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06A7" w14:textId="77777777" w:rsidR="00A60A4D" w:rsidRPr="00026AAB" w:rsidRDefault="00A60A4D" w:rsidP="00A60A4D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14:paraId="63F22A0E" w14:textId="76F7B9E2" w:rsidR="00911AE8" w:rsidRPr="00592934" w:rsidRDefault="00A60A4D" w:rsidP="00592934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455F" w14:textId="77777777" w:rsidR="00911AE8" w:rsidRDefault="00911A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9AD4" w14:textId="77777777" w:rsidR="008E6497" w:rsidRDefault="008E6497" w:rsidP="00911AE8">
      <w:pPr>
        <w:spacing w:after="0" w:line="240" w:lineRule="auto"/>
      </w:pPr>
      <w:r>
        <w:separator/>
      </w:r>
    </w:p>
  </w:footnote>
  <w:footnote w:type="continuationSeparator" w:id="0">
    <w:p w14:paraId="22308EB5" w14:textId="77777777" w:rsidR="008E6497" w:rsidRDefault="008E6497" w:rsidP="0091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C652" w14:textId="77777777" w:rsidR="00911AE8" w:rsidRDefault="00911A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C642" w14:textId="37CB5A26" w:rsidR="00911AE8" w:rsidRDefault="00911AE8" w:rsidP="00911AE8">
    <w:pPr>
      <w:pStyle w:val="En-tte"/>
      <w:jc w:val="center"/>
    </w:pPr>
    <w:r>
      <w:rPr>
        <w:noProof/>
      </w:rPr>
      <w:drawing>
        <wp:inline distT="0" distB="0" distL="0" distR="0" wp14:anchorId="0F4E387A" wp14:editId="46D95D89">
          <wp:extent cx="714375" cy="714375"/>
          <wp:effectExtent l="0" t="0" r="9525" b="9525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A9BC" w14:textId="77777777" w:rsidR="00911AE8" w:rsidRDefault="00911A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7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18"/>
    <w:rsid w:val="00070FD7"/>
    <w:rsid w:val="0007240D"/>
    <w:rsid w:val="0008654D"/>
    <w:rsid w:val="000E243C"/>
    <w:rsid w:val="00163B7A"/>
    <w:rsid w:val="00170752"/>
    <w:rsid w:val="00170B35"/>
    <w:rsid w:val="00193993"/>
    <w:rsid w:val="001A288E"/>
    <w:rsid w:val="0021498B"/>
    <w:rsid w:val="002336F9"/>
    <w:rsid w:val="00233CA5"/>
    <w:rsid w:val="0023541F"/>
    <w:rsid w:val="002534ED"/>
    <w:rsid w:val="00263479"/>
    <w:rsid w:val="0029102A"/>
    <w:rsid w:val="003235B2"/>
    <w:rsid w:val="003267FA"/>
    <w:rsid w:val="00366F14"/>
    <w:rsid w:val="003B59BA"/>
    <w:rsid w:val="003C4166"/>
    <w:rsid w:val="003D5251"/>
    <w:rsid w:val="003E62A2"/>
    <w:rsid w:val="003F36B2"/>
    <w:rsid w:val="0045734B"/>
    <w:rsid w:val="004643CC"/>
    <w:rsid w:val="00486896"/>
    <w:rsid w:val="004C1316"/>
    <w:rsid w:val="004C3FE2"/>
    <w:rsid w:val="0054537D"/>
    <w:rsid w:val="00553DD0"/>
    <w:rsid w:val="00592934"/>
    <w:rsid w:val="005A2933"/>
    <w:rsid w:val="005B5BEB"/>
    <w:rsid w:val="0062319B"/>
    <w:rsid w:val="00635044"/>
    <w:rsid w:val="006A716D"/>
    <w:rsid w:val="006D761D"/>
    <w:rsid w:val="006E6DB0"/>
    <w:rsid w:val="007174BE"/>
    <w:rsid w:val="00722910"/>
    <w:rsid w:val="0072667A"/>
    <w:rsid w:val="00732F12"/>
    <w:rsid w:val="00735F2C"/>
    <w:rsid w:val="00736855"/>
    <w:rsid w:val="0075218C"/>
    <w:rsid w:val="007B07FE"/>
    <w:rsid w:val="007E645F"/>
    <w:rsid w:val="00810B42"/>
    <w:rsid w:val="00824853"/>
    <w:rsid w:val="0083586B"/>
    <w:rsid w:val="008421CE"/>
    <w:rsid w:val="00847A73"/>
    <w:rsid w:val="00873720"/>
    <w:rsid w:val="008C532C"/>
    <w:rsid w:val="008D1DC6"/>
    <w:rsid w:val="008E0018"/>
    <w:rsid w:val="008E6497"/>
    <w:rsid w:val="00902500"/>
    <w:rsid w:val="00911AE8"/>
    <w:rsid w:val="00935BD3"/>
    <w:rsid w:val="00947151"/>
    <w:rsid w:val="00955514"/>
    <w:rsid w:val="00992CBA"/>
    <w:rsid w:val="009A01BA"/>
    <w:rsid w:val="009B6BCE"/>
    <w:rsid w:val="00A00217"/>
    <w:rsid w:val="00A25B3F"/>
    <w:rsid w:val="00A27E35"/>
    <w:rsid w:val="00A54B86"/>
    <w:rsid w:val="00A60A4D"/>
    <w:rsid w:val="00A6518F"/>
    <w:rsid w:val="00A93B33"/>
    <w:rsid w:val="00AB5224"/>
    <w:rsid w:val="00AE5147"/>
    <w:rsid w:val="00AF26A7"/>
    <w:rsid w:val="00AF2996"/>
    <w:rsid w:val="00B03AD2"/>
    <w:rsid w:val="00B242EE"/>
    <w:rsid w:val="00B27A48"/>
    <w:rsid w:val="00B3222C"/>
    <w:rsid w:val="00B323B3"/>
    <w:rsid w:val="00B528D4"/>
    <w:rsid w:val="00B65FBA"/>
    <w:rsid w:val="00C25189"/>
    <w:rsid w:val="00C8746F"/>
    <w:rsid w:val="00CE6E60"/>
    <w:rsid w:val="00CF3EAD"/>
    <w:rsid w:val="00D106C3"/>
    <w:rsid w:val="00D7140C"/>
    <w:rsid w:val="00D80A9B"/>
    <w:rsid w:val="00D90D13"/>
    <w:rsid w:val="00D9589D"/>
    <w:rsid w:val="00DB2B6D"/>
    <w:rsid w:val="00DB780F"/>
    <w:rsid w:val="00DE10E0"/>
    <w:rsid w:val="00DF1D92"/>
    <w:rsid w:val="00E16273"/>
    <w:rsid w:val="00EA5C5C"/>
    <w:rsid w:val="00EB0613"/>
    <w:rsid w:val="00EC25EC"/>
    <w:rsid w:val="00EF303D"/>
    <w:rsid w:val="00EF5881"/>
    <w:rsid w:val="00F05BC6"/>
    <w:rsid w:val="00F16DE7"/>
    <w:rsid w:val="00F50067"/>
    <w:rsid w:val="00F56E6A"/>
    <w:rsid w:val="00F64FDA"/>
    <w:rsid w:val="00F957AF"/>
    <w:rsid w:val="00FB391B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00F59"/>
  <w15:chartTrackingRefBased/>
  <w15:docId w15:val="{29779E88-0EF1-BD4D-9938-FBF151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67"/>
    <w:pPr>
      <w:spacing w:after="160" w:line="259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50067"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5006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F16DE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25B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B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B3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B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B3F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189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1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AE8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1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AE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Skellern</dc:creator>
  <cp:keywords/>
  <dc:description/>
  <cp:lastModifiedBy>Sales</cp:lastModifiedBy>
  <cp:revision>20</cp:revision>
  <cp:lastPrinted>2022-05-30T09:57:00Z</cp:lastPrinted>
  <dcterms:created xsi:type="dcterms:W3CDTF">2022-06-02T14:03:00Z</dcterms:created>
  <dcterms:modified xsi:type="dcterms:W3CDTF">2022-06-28T09:30:00Z</dcterms:modified>
</cp:coreProperties>
</file>