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308" w:rsidRDefault="00D70308" w:rsidP="00D2235C">
      <w:pPr>
        <w:spacing w:before="100" w:beforeAutospacing="1" w:after="100" w:afterAutospacing="1" w:line="240" w:lineRule="auto"/>
        <w:jc w:val="both"/>
        <w:rPr>
          <w:b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L’Epée 1839 представляет новую интерпретацию изящной модели La Regatta, созданную на основе концепции художественных ремесел Métiers d'Art</w:t>
      </w:r>
      <w:r>
        <w:rPr>
          <w:b/>
          <w:sz w:val="36"/>
          <w:rFonts w:ascii="Times New Roman" w:hAnsi="Times New Roman"/>
        </w:rPr>
        <w:t xml:space="preserve"> </w:t>
      </w:r>
    </w:p>
    <w:p w:rsidR="00726505" w:rsidRPr="00726505" w:rsidRDefault="00726505" w:rsidP="00D2235C">
      <w:pPr>
        <w:pStyle w:val="NormalWeb"/>
        <w:jc w:val="both"/>
        <w:rPr>
          <w:b/>
          <w:i/>
        </w:rPr>
      </w:pPr>
      <w:r>
        <w:rPr>
          <w:b/>
          <w:i/>
        </w:rPr>
        <w:t xml:space="preserve">L’Epée 1839 воплощает спокойную элегантность гребного спорта в серии уникальных интерпретаций </w:t>
      </w:r>
      <w:r>
        <w:rPr>
          <w:b/>
          <w:rStyle w:val="Accentuation"/>
        </w:rPr>
        <w:t xml:space="preserve">La Regatta</w:t>
      </w:r>
      <w:r>
        <w:rPr>
          <w:b/>
        </w:rPr>
        <w:t xml:space="preserve">, </w:t>
      </w:r>
      <w:r>
        <w:rPr>
          <w:b/>
          <w:i/>
          <w:iCs/>
        </w:rPr>
        <w:t xml:space="preserve">созданных на основе концепции художественных ремесел</w:t>
      </w:r>
      <w:r>
        <w:rPr>
          <w:b/>
          <w:i/>
        </w:rPr>
        <w:t xml:space="preserve"> Métiers d’Art. Каждое из этих творений выражает </w:t>
      </w:r>
      <w:r>
        <w:rPr>
          <w:b/>
          <w:i/>
          <w:i/>
        </w:rPr>
        <w:t xml:space="preserve">оригинальный творческий</w:t>
      </w:r>
      <w:r>
        <w:rPr>
          <w:b/>
          <w:i/>
        </w:rPr>
        <w:t xml:space="preserve"> взгляд через неподвластное времени искусство эмали Grand Feu.</w:t>
      </w:r>
    </w:p>
    <w:p w:rsidR="00F12A74" w:rsidRPr="008D254C" w:rsidRDefault="008B3B5C" w:rsidP="00D2235C">
      <w:pPr>
        <w:pStyle w:val="NormalWeb"/>
        <w:jc w:val="both"/>
      </w:pPr>
      <w:r>
        <w:t xml:space="preserve">Вертикальные часы </w:t>
      </w:r>
      <w:r>
        <w:rPr>
          <w:rStyle w:val="Accentuation"/>
        </w:rPr>
        <w:t xml:space="preserve">La Regatta</w:t>
      </w:r>
      <w:r>
        <w:t xml:space="preserve"> с четкими сдержанными линиями </w:t>
      </w:r>
      <w:r>
        <w:rPr>
          <w:b w:val="0"/>
        </w:rPr>
        <w:t xml:space="preserve">отличаются удлиненным элегантным силуэтом</w:t>
      </w:r>
      <w:r>
        <w:rPr>
          <w:b w:val="0"/>
        </w:rPr>
        <w:t xml:space="preserve">, который напоминает </w:t>
      </w:r>
      <w:r>
        <w:t xml:space="preserve"> гоночную лодку, </w:t>
      </w:r>
      <w:r>
        <w:rPr>
          <w:rStyle w:val="lev"/>
          <w:b w:val="0"/>
        </w:rPr>
        <w:t xml:space="preserve">рассекающую водную гладь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rStyle w:val="lev"/>
          <w:b w:val="0"/>
        </w:rPr>
        <w:t xml:space="preserve">Восьмидневный запас хода и точный механизм отражают</w:t>
      </w:r>
      <w:r>
        <w:t xml:space="preserve"> качества, без которых немыслимы гребной спорт и регаты: силу, выносливость, </w:t>
      </w:r>
      <w:r>
        <w:rPr>
          <w:rStyle w:val="lev"/>
          <w:b w:val="0"/>
        </w:rPr>
        <w:t xml:space="preserve">дисциплину</w:t>
      </w:r>
      <w:r>
        <w:t xml:space="preserve"> и контроль.</w:t>
      </w:r>
      <w:r>
        <w:t xml:space="preserve"> </w:t>
      </w:r>
    </w:p>
    <w:p w:rsidR="0000152D" w:rsidRPr="0000152D" w:rsidRDefault="00275D4F" w:rsidP="00D2235C">
      <w:pPr>
        <w:pStyle w:val="NormalWeb"/>
        <w:jc w:val="both"/>
      </w:pPr>
      <w:r>
        <w:t xml:space="preserve">Весь корпус украшен эмалью Grand Feu, нанесенной вручную мастерами грузинского ателье David Kakabadze Enamel, заслужившего всемирную славу благодаря своему редкому мастерству.</w:t>
      </w:r>
      <w:r>
        <w:t xml:space="preserve"> </w:t>
      </w:r>
      <w:r>
        <w:t xml:space="preserve">В этой эксклюзивной интерпретации эмаль становится естественным продолжением особенного духа, характеризующего гребной спорт.</w:t>
      </w:r>
      <w:r>
        <w:t xml:space="preserve"> </w:t>
      </w:r>
      <w:r>
        <w:t xml:space="preserve">Нанесение эмали Grand Feu — медленный и тщательный процесс, подобный повторяющимся плавным движениям весла, прорезающего воду. Он состоит из последовательных обжигов, требующих терпения и идеального чувства времени.</w:t>
      </w:r>
      <w:r>
        <w:t xml:space="preserve"> </w:t>
      </w:r>
      <w:r>
        <w:t xml:space="preserve">Каждый слой эмали добавляет глубину и насыщенность, создавая поверхность, которая мягко улавливает свет — подобно ряби от лодки на воде.</w:t>
      </w:r>
    </w:p>
    <w:p w:rsidR="00275D4F" w:rsidRPr="00275D4F" w:rsidRDefault="00275D4F" w:rsidP="009C77CA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Часы La Regatta привносят в нашу стремительную жизнь ощущение спокойствия, демонстрируя весь свой механизм, выстроенный вдоль одной вертикальной оси.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Это архитектурное решение напоминает об идеально выпрямленной позе гребца и гармонии экипажа, движущегося в унисон.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Расположенные на противоположных концах часов барабан и спусковой механизм создают визуальный и механический баланс, который символизирует устойчивость лодки на воде.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В элегантном творении La Regatta объединяются спорт и высокое мастерство, создавая особенную атмосферу спокойствия, изящества и гармонии, где время течет в своем ритме с неизменной точностью.</w:t>
      </w:r>
    </w:p>
    <w:p w:rsidR="00F416BF" w:rsidRPr="002F6F13" w:rsidRDefault="00F416BF" w:rsidP="00D2235C">
      <w:pPr>
        <w:spacing w:before="100" w:beforeAutospacing="1" w:after="100" w:afterAutospacing="1" w:line="240" w:lineRule="auto"/>
        <w:jc w:val="both"/>
        <w:outlineLvl w:val="2"/>
        <w:rPr>
          <w:b/>
          <w:bCs/>
          <w:sz w:val="27"/>
          <w:szCs w:val="27"/>
          <w:rFonts w:ascii="Times New Roman" w:eastAsia="Times New Roman" w:hAnsi="Times New Roman" w:cs="Times New Roman"/>
        </w:rPr>
      </w:pPr>
      <w:r>
        <w:rPr>
          <w:b/>
          <w:sz w:val="27"/>
          <w:rFonts w:ascii="Times New Roman" w:hAnsi="Times New Roman"/>
        </w:rPr>
        <w:t xml:space="preserve">Искусство нанесения эмали в технике Grand Feu</w:t>
      </w:r>
    </w:p>
    <w:p w:rsidR="00F416BF" w:rsidRPr="002F6F13" w:rsidRDefault="00EA5A44" w:rsidP="00D2235C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Техника нанесения эмали Grand Feu — это сложное ремесло, которое развивается вот уже несколько столетий.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Полностью ручной процесс включает нанесение нескольких слоев цветной стекловидной эмали на металлическую поверхность и последующие этапы обжига при чрезвычайно высоких температурах — </w:t>
      </w:r>
      <w:bookmarkStart w:id="0" w:name="_Hlk218585205"/>
      <w:r>
        <w:rPr>
          <w:sz w:val="24"/>
          <w:rFonts w:ascii="Times New Roman" w:hAnsi="Times New Roman"/>
        </w:rPr>
        <w:t xml:space="preserve">обычно от 700 до 750 °C</w:t>
      </w:r>
      <w:bookmarkEnd w:id="0"/>
      <w:r>
        <w:rPr>
          <w:sz w:val="24"/>
          <w:rFonts w:ascii="Times New Roman" w:hAnsi="Times New Roman"/>
        </w:rPr>
        <w:t xml:space="preserve">. Каждый обжиг усиливает глубину, яркость и интенсивность цвета, при этом требуется абсолютная точность, и получить один и тот же результат дважды невозможно.</w:t>
      </w:r>
    </w:p>
    <w:p w:rsidR="008B3B5C" w:rsidRDefault="00F416BF" w:rsidP="00D2235C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Документально подтвержденные истоки техники нанесения эмали Grand Feu восходят к византийскому и грузинскому искусству VIII века, что связывает эти современные творения с богатым историческим наследием.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В модели Regatta эмалевое покрытие подчеркивает скульптурные линии и объемы изделия, создавая поразительный контраст между механическим часовым искусством и совершенством ремесленных техник.</w:t>
      </w:r>
    </w:p>
    <w:p w:rsidR="001473D7" w:rsidRDefault="001473D7" w:rsidP="00D22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1473D7" w:rsidRDefault="001473D7" w:rsidP="00D22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1473D7" w:rsidRDefault="001473D7" w:rsidP="00D22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F416BF" w:rsidRPr="008B3B5C" w:rsidRDefault="00F416BF" w:rsidP="00D2235C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Каждое изделие становится результатом художественного вдохновения и конкретной техники нанесения эмали, таким образом обретая особенную интерпретацию и характер:</w:t>
      </w:r>
    </w:p>
    <w:p w:rsidR="00F416BF" w:rsidRDefault="00F416BF" w:rsidP="00D2235C">
      <w:pPr>
        <w:spacing w:before="100" w:beforeAutospacing="1" w:after="100" w:afterAutospacing="1" w:line="240" w:lineRule="auto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drawing>
          <wp:inline distT="0" distB="0" distL="0" distR="0" wp14:anchorId="2EBA5EAF" wp14:editId="3ECF2BA0">
            <wp:extent cx="4135530" cy="2324100"/>
            <wp:effectExtent l="0" t="0" r="0" b="0"/>
            <wp:docPr id="1" name="Image 1" descr="C:\Users\noelle.wehrle\Downloads\Purple Photo Gymnastics Sports Presen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elle.wehrle\Downloads\Purple Photo Gymnastics Sports Present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646" cy="235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BF" w:rsidRPr="002F6F13" w:rsidRDefault="00C958E8" w:rsidP="00D2235C">
      <w:pPr>
        <w:spacing w:before="100" w:beforeAutospacing="1" w:after="100" w:afterAutospacing="1" w:line="240" w:lineRule="auto"/>
        <w:jc w:val="both"/>
        <w:rPr>
          <w:b/>
          <w:i/>
          <w:sz w:val="24"/>
          <w:szCs w:val="24"/>
          <w:rFonts w:ascii="Times New Roman" w:eastAsia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La Regatta Umi —</w:t>
      </w:r>
      <w:r>
        <w:rPr>
          <w:i/>
          <w:sz w:val="24"/>
          <w:rFonts w:ascii="Times New Roman" w:hAnsi="Times New Roman"/>
        </w:rPr>
        <w:t xml:space="preserve"> японск. «море»</w:t>
      </w:r>
    </w:p>
    <w:p w:rsidR="00F416BF" w:rsidRDefault="00F1348F" w:rsidP="00D2235C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Модель, навеянная волнами с картин японского художника Хокусая, отличается тонкой работой с перегородчатой эмалью в сочетании с техникой пайонне: тонкие серебряные листы, инкрустированные в фон, передают ритмичное движение и мощь моря.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Тщательно проработанная перегородчатая эмаль вызывает в воображении картину с разбивающимися о берег волнами: это история La Regatta, которая смело противостоит стихии, воплощая присущую ей элегантность в образе динамичного морского пейзажа.</w:t>
      </w:r>
    </w:p>
    <w:p w:rsidR="00F04538" w:rsidRPr="002F6F13" w:rsidRDefault="00F04538" w:rsidP="00F04538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Перегородчатая эмаль</w:t>
      </w:r>
    </w:p>
    <w:p w:rsidR="00F04538" w:rsidRDefault="00F04538" w:rsidP="00F04538">
      <w:pPr>
        <w:spacing w:before="100" w:beforeAutospacing="1" w:after="100" w:afterAutospacing="1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Работа в технике перегородчатой эмали часто начинается с ручного декора металла, гравировки лучевых линий или сложных изгибов с последующим покрытием прозрачной эмалью, позволяющим проявить лежащие внизу узоры.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В перегородчатой эмали золотые нити толщиной тоньше человеческого волоса формируются в изящные ячейки, которые постепенно заполняются эмалью: один цвет следует за другим.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Каждый оттенок, созданный добавлением определенных оксидов металлов, обжигается отдельно при идеальной температуре.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Некоторым изделиям требуется от 12 до 15 обжигов, и даже несколько лишних секунд в печи могут свести на нет дни или недели кропотливой работы.</w:t>
      </w:r>
    </w:p>
    <w:p w:rsidR="00F1348F" w:rsidRDefault="00D13D08" w:rsidP="00F04538">
      <w:pPr>
        <w:spacing w:before="100" w:beforeAutospacing="1" w:after="100" w:afterAutospacing="1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Техника пайонне</w:t>
      </w:r>
    </w:p>
    <w:p w:rsidR="00F1348F" w:rsidRDefault="00F1348F" w:rsidP="00F04538">
      <w:pPr>
        <w:spacing w:before="100" w:beforeAutospacing="1" w:after="100" w:afterAutospacing="1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Техника пайонне — это изысканный метод нанесения эмали, который ценится за особое сияние и насыщенность.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Под прозрачные слои эмали помещаются исключительно тонкие листы серебра, что создает динамичную игру света, а также более холодное и яркое отражение, которое усиливает эффект движения и визуальную глубину.</w:t>
      </w:r>
    </w:p>
    <w:p w:rsidR="009C77CA" w:rsidRPr="002F6F13" w:rsidRDefault="00C958E8" w:rsidP="009C77CA">
      <w:pPr>
        <w:spacing w:before="100" w:beforeAutospacing="1" w:after="100" w:afterAutospacing="1" w:line="240" w:lineRule="auto"/>
        <w:jc w:val="both"/>
        <w:rPr>
          <w:b/>
          <w:i/>
          <w:sz w:val="24"/>
          <w:szCs w:val="24"/>
          <w:rFonts w:ascii="Times New Roman" w:eastAsia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La Regatta Blue Horizon</w:t>
      </w:r>
    </w:p>
    <w:p w:rsidR="009C77CA" w:rsidRPr="001225D0" w:rsidRDefault="009C77CA" w:rsidP="009C77CA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Модель Regatta возвращается к минималистичному силуэту, дополненному насыщенностью синей эмали в технике флинке.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Ее поверхность слегка меняется под воздействием света, создавая оптический эффект, который усиливает впечатление движения — как если бы судно рассекало водную гладь.</w:t>
      </w:r>
    </w:p>
    <w:p w:rsidR="009C77CA" w:rsidRPr="002F6F13" w:rsidRDefault="009C77CA" w:rsidP="009C77CA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Эмаль в технике флинке</w:t>
      </w:r>
      <w:r>
        <w:rPr>
          <w:b/>
          <w:sz w:val="24"/>
          <w:rFonts w:ascii="Times New Roman" w:hAnsi="Times New Roman"/>
        </w:rPr>
        <w:t xml:space="preserve"> </w:t>
      </w:r>
    </w:p>
    <w:p w:rsidR="009C77CA" w:rsidRPr="002F6F13" w:rsidRDefault="009C77CA" w:rsidP="009C77CA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Нанесение эмали в технике флинке — редкая разновидность художественных ремесел Métiers d’Art, которая сочетает в себе гильоширование и прозрачную эмаль.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Тонко выгравированные геометрические узоры покрываются слоями цветной эмали, благодаря чему декоративный рисунок остается видимым, а поверхность приобретает исключительную глубину и сияние.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Использование этой техники требует абсолютной точности, поскольку каждый слой несколько раз обжигается при высоких температурах, не оставляя возможности для ошибок.</w:t>
      </w:r>
    </w:p>
    <w:p w:rsidR="00F416BF" w:rsidRPr="002F6F13" w:rsidRDefault="00C958E8" w:rsidP="00D2235C">
      <w:pPr>
        <w:spacing w:before="100" w:beforeAutospacing="1" w:after="100" w:afterAutospacing="1" w:line="240" w:lineRule="auto"/>
        <w:jc w:val="both"/>
        <w:rPr>
          <w:b/>
          <w:i/>
          <w:sz w:val="24"/>
          <w:szCs w:val="24"/>
          <w:rFonts w:ascii="Times New Roman" w:eastAsia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La Regatta Prism</w:t>
      </w:r>
    </w:p>
    <w:p w:rsidR="00F416BF" w:rsidRDefault="00F416BF" w:rsidP="00D2235C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В этой интерпретации модели La Regatta узор в виде призм отличается динамичным, почти мозаичным ритмом, который контрастирует с четкой вертикальной архитектурой часов.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Применение техники нанесения витражной эмали создает игру насыщенных синих и зеленых оттенков, вызывая ассоциации с меняющимися отражениями на воде, а структурированная геометрия воплощает в себе точность спорта и строгость механической инженерии.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Эта техника придает изделию яркий и выразительный облик, одновременно сохраняя присущий ему ореол сбалансированности и дисциплины.</w:t>
      </w:r>
    </w:p>
    <w:p w:rsidR="00F04538" w:rsidRDefault="00F04538" w:rsidP="00D2235C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Витражная эмаль</w:t>
      </w:r>
      <w:r>
        <w:rPr>
          <w:sz w:val="24"/>
          <w:rFonts w:ascii="Times New Roman" w:hAnsi="Times New Roman"/>
        </w:rPr>
        <w:t xml:space="preserve"> </w:t>
      </w:r>
    </w:p>
    <w:p w:rsidR="00F04538" w:rsidRPr="00F04538" w:rsidRDefault="00F04538" w:rsidP="00D2235C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Витражная эмаль — одна из самых сложных техник в высоком часовом искусстве.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Навеянная витражными окнами, она требует создания исключительно тонкой металлической основы, на которую тщательно наносится пропускающая свет эмаль.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Каждый элемент многократно обжигается при очень высокой температуре без прочной основы и может треснуть, разрушиться или деформироваться; поэтому каждое удачное изделие — это результат исключительной точности, терпения и мастерства.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В итоге достигается уникальная игра света, глубины и прозрачности, которая доступна только благодаря высочайшему мастерству.</w:t>
      </w:r>
    </w:p>
    <w:p w:rsidR="00F416BF" w:rsidRPr="002F6F13" w:rsidRDefault="00F416BF" w:rsidP="00D2235C">
      <w:pPr>
        <w:spacing w:before="100" w:beforeAutospacing="1" w:after="100" w:afterAutospacing="1" w:line="240" w:lineRule="auto"/>
        <w:jc w:val="both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bookmarkStart w:id="1" w:name="_Hlk218584145"/>
      <w:r>
        <w:rPr>
          <w:b/>
          <w:sz w:val="24"/>
          <w:rFonts w:ascii="Times New Roman" w:hAnsi="Times New Roman"/>
        </w:rPr>
        <w:t xml:space="preserve">Сотрудничество с David Kakabadze Enamel</w:t>
      </w:r>
    </w:p>
    <w:p w:rsidR="00F416BF" w:rsidRPr="002F6F13" w:rsidRDefault="00F416BF" w:rsidP="00D2235C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David Kakabadze Enamel — это семейная мастерская художественной эмали, основанная в Тбилиси (Грузия) Давидом Какабадзе-младшим, внуком выдающегося художника-модерниста Давида Какабадзе-старшего. Последний был не только живописцем, но и кинорежиссером, сценографом и изобретателем: он приобрел особую известность благодаря созданию стереокино без использования стекла. Значительную часть своей карьеры он проработал во Франции (1919–1927 гг.), где регулярно выставлялся в «Салоне Независимых» в Париже. Его произведения хранятся в коллекции «Анонимного общества» в Бруклинском музее.</w:t>
      </w:r>
    </w:p>
    <w:p w:rsidR="00F416BF" w:rsidRPr="002F6F13" w:rsidRDefault="00F416BF" w:rsidP="00D2235C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Сегодня мастерская David Kakabadze Enamel известна во всем мире как производитель декора из перегородчатой эмали для настольных часов и циферблатов наручных часов. Она сотрудничает с самыми престижными часовыми мастерскими мира.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Ателье славится своей исключительной универсальностью. Мастера работают во всех основных техниках нанесения эмали, включая перегородчатую, расписную, прозрачную, двустороннюю эмали, гравировку, филигрань и микромозаику; при этом они используют платину, золото, серебро и латунь.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Их творения варьируются от циферблатов часов и ювелирных изделий до декоративного и религиозного искусства, при этом каждое представляет собой уникальный шедевр.</w:t>
      </w:r>
    </w:p>
    <w:bookmarkEnd w:id="1"/>
    <w:p w:rsidR="007F6FB5" w:rsidRDefault="007F6FB5" w:rsidP="007F6FB5">
      <w:pPr>
        <w:pStyle w:val="Sansinterligne"/>
        <w:jc w:val="both"/>
        <w:rPr>
          <w:rFonts w:ascii="Times New Roman" w:hAnsi="Times New Roman"/>
          <w:b/>
          <w:bCs/>
          <w:i/>
          <w:iCs/>
          <w:sz w:val="28"/>
          <w:szCs w:val="20"/>
          <w:lang w:val="en-US"/>
        </w:rPr>
      </w:pPr>
    </w:p>
    <w:p w:rsidR="007F6FB5" w:rsidRDefault="007F6FB5" w:rsidP="007F6FB5">
      <w:pPr>
        <w:pStyle w:val="Sansinterligne"/>
        <w:jc w:val="both"/>
        <w:rPr>
          <w:rFonts w:ascii="Times New Roman" w:hAnsi="Times New Roman"/>
          <w:b/>
          <w:bCs/>
          <w:i/>
          <w:iCs/>
          <w:sz w:val="28"/>
          <w:szCs w:val="20"/>
          <w:lang w:val="en-US"/>
        </w:rPr>
      </w:pPr>
    </w:p>
    <w:p w:rsidR="009C77CA" w:rsidRDefault="009C77CA" w:rsidP="007F6FB5">
      <w:pPr>
        <w:pStyle w:val="Sansinterligne"/>
        <w:jc w:val="both"/>
        <w:rPr>
          <w:b/>
          <w:bCs/>
          <w:i/>
          <w:iCs/>
          <w:sz w:val="28"/>
          <w:szCs w:val="20"/>
          <w:rFonts w:ascii="Times New Roman" w:hAnsi="Times New Roman"/>
        </w:rPr>
      </w:pPr>
      <w:bookmarkStart w:id="2" w:name="_Hlk218584117"/>
    </w:p>
    <w:p w:rsidR="007F6FB5" w:rsidRPr="00555BDF" w:rsidRDefault="007F6FB5" w:rsidP="007F6FB5">
      <w:pPr>
        <w:pStyle w:val="Sansinterligne"/>
        <w:jc w:val="both"/>
        <w:rPr>
          <w:b/>
          <w:i/>
          <w:sz w:val="28"/>
          <w:szCs w:val="20"/>
          <w:rFonts w:ascii="Times New Roman" w:hAnsi="Times New Roman"/>
        </w:rPr>
      </w:pPr>
      <w:r>
        <w:rPr>
          <w:b/>
          <w:i/>
          <w:sz w:val="28"/>
          <w:rFonts w:ascii="Times New Roman" w:hAnsi="Times New Roman"/>
        </w:rPr>
        <w:t xml:space="preserve">Технические характеристики</w:t>
      </w:r>
      <w:bookmarkEnd w:id="2"/>
    </w:p>
    <w:p w:rsidR="007F6FB5" w:rsidRDefault="007F6FB5" w:rsidP="007F6FB5">
      <w:pPr>
        <w:pStyle w:val="Sansinterligne"/>
        <w:jc w:val="both"/>
        <w:rPr>
          <w:rFonts w:ascii="Times New Roman" w:hAnsi="Times New Roman"/>
          <w:szCs w:val="20"/>
          <w:lang w:val="en-GB"/>
        </w:rPr>
      </w:pPr>
    </w:p>
    <w:p w:rsidR="007F6FB5" w:rsidRDefault="007F6FB5" w:rsidP="007F6FB5">
      <w:pPr>
        <w:pStyle w:val="Sansinterligne"/>
        <w:jc w:val="both"/>
        <w:rPr>
          <w:sz w:val="24"/>
          <w:szCs w:val="20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Уникальное изделие, единственный экземпляр: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индивидуальная отделка по запросу</w:t>
      </w:r>
    </w:p>
    <w:p w:rsidR="007F6FB5" w:rsidRDefault="007F6FB5" w:rsidP="007F6FB5">
      <w:pPr>
        <w:pStyle w:val="Sansinterligne"/>
        <w:jc w:val="both"/>
        <w:rPr>
          <w:rFonts w:ascii="Times New Roman" w:hAnsi="Times New Roman"/>
          <w:sz w:val="24"/>
          <w:szCs w:val="20"/>
          <w:lang w:val="en-GB"/>
        </w:rPr>
      </w:pPr>
    </w:p>
    <w:p w:rsidR="007F6FB5" w:rsidRDefault="007F6FB5" w:rsidP="007F6FB5">
      <w:pPr>
        <w:pStyle w:val="Sansinterligne"/>
        <w:rPr>
          <w:sz w:val="24"/>
          <w:szCs w:val="24"/>
          <w:rFonts w:ascii="Times New Roman" w:hAnsi="Times New Roman"/>
        </w:rPr>
      </w:pPr>
      <w:r>
        <w:rPr>
          <w:sz w:val="24"/>
          <w:b/>
          <w:rFonts w:ascii="Times New Roman" w:hAnsi="Times New Roman"/>
        </w:rPr>
        <w:t xml:space="preserve">Размеры</w:t>
      </w:r>
      <w:r>
        <w:rPr>
          <w:sz w:val="24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высота 518 мм, основание 120 мм, квадратное</w:t>
      </w:r>
      <w:r>
        <w:rPr>
          <w:sz w:val="24"/>
          <w:rFonts w:ascii="Times New Roman" w:hAnsi="Times New Roman"/>
        </w:rPr>
        <w:t xml:space="preserve"> </w:t>
      </w:r>
    </w:p>
    <w:p w:rsidR="007F6FB5" w:rsidRDefault="007F6FB5" w:rsidP="007F6FB5">
      <w:pPr>
        <w:pStyle w:val="Sansinterligne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b/>
          <w:rFonts w:ascii="Times New Roman" w:hAnsi="Times New Roman"/>
        </w:rPr>
        <w:t xml:space="preserve">Показывает:</w:t>
      </w:r>
      <w:r>
        <w:rPr>
          <w:sz w:val="24"/>
          <w:b/>
          <w:rFonts w:ascii="Times New Roman" w:hAnsi="Times New Roman"/>
        </w:rPr>
        <w:t xml:space="preserve"> </w:t>
      </w:r>
      <w:r>
        <w:rPr>
          <w:sz w:val="24"/>
          <w:rFonts w:ascii="Times New Roman" w:hAnsi="Times New Roman"/>
        </w:rPr>
        <w:t xml:space="preserve">часы и минуты</w:t>
      </w:r>
    </w:p>
    <w:p w:rsidR="007F6FB5" w:rsidRDefault="007F6FB5" w:rsidP="007F6FB5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МЕХАНИЗМ</w:t>
      </w:r>
    </w:p>
    <w:p w:rsidR="00555BDF" w:rsidRDefault="00555BDF" w:rsidP="007F6F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F6FB5" w:rsidRDefault="007F6FB5" w:rsidP="007F6FB5">
      <w:pPr>
        <w:spacing w:before="100" w:beforeAutospacing="1" w:after="100" w:afterAutospacing="1" w:line="240" w:lineRule="auto"/>
        <w:contextualSpacing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Мануфактурный калибр L’Epée 1839</w:t>
      </w:r>
      <w:r>
        <w:rPr>
          <w:sz w:val="24"/>
          <w:rFonts w:ascii="Times New Roman" w:hAnsi="Times New Roman"/>
        </w:rPr>
        <w:br/>
      </w:r>
      <w:r>
        <w:rPr>
          <w:sz w:val="24"/>
          <w:b/>
          <w:rFonts w:ascii="Times New Roman" w:hAnsi="Times New Roman"/>
        </w:rPr>
        <w:t xml:space="preserve">Спусковой механизм:</w:t>
      </w:r>
      <w:r>
        <w:rPr>
          <w:sz w:val="24"/>
          <w:rFonts w:ascii="Times New Roman" w:hAnsi="Times New Roman"/>
        </w:rPr>
        <w:t xml:space="preserve"> </w:t>
      </w:r>
      <w:r>
        <w:rPr>
          <w:sz w:val="24"/>
          <w:rFonts w:ascii="Times New Roman" w:hAnsi="Times New Roman"/>
        </w:rPr>
        <w:t xml:space="preserve">2,5 Гц/18 000 пк/ч</w:t>
      </w:r>
      <w:r>
        <w:rPr>
          <w:sz w:val="24"/>
          <w:rFonts w:ascii="Times New Roman" w:hAnsi="Times New Roman"/>
        </w:rPr>
        <w:br/>
      </w:r>
      <w:r>
        <w:rPr>
          <w:sz w:val="24"/>
          <w:b/>
          <w:rFonts w:ascii="Times New Roman" w:hAnsi="Times New Roman"/>
        </w:rPr>
        <w:t xml:space="preserve">Количество камней</w:t>
      </w:r>
      <w:r>
        <w:rPr>
          <w:sz w:val="24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26</w:t>
      </w:r>
      <w:r>
        <w:rPr>
          <w:sz w:val="24"/>
          <w:rFonts w:ascii="Times New Roman" w:hAnsi="Times New Roman"/>
        </w:rPr>
        <w:br/>
      </w:r>
      <w:r>
        <w:rPr>
          <w:sz w:val="24"/>
          <w:b/>
          <w:rFonts w:ascii="Times New Roman" w:hAnsi="Times New Roman"/>
        </w:rPr>
        <w:t xml:space="preserve">Запас хода</w:t>
      </w:r>
      <w:r>
        <w:rPr>
          <w:sz w:val="24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8 дней</w:t>
      </w:r>
      <w:r>
        <w:rPr>
          <w:sz w:val="24"/>
          <w:rFonts w:ascii="Times New Roman" w:hAnsi="Times New Roman"/>
        </w:rPr>
        <w:br/>
      </w:r>
      <w:r>
        <w:rPr>
          <w:sz w:val="24"/>
          <w:b/>
          <w:rFonts w:ascii="Times New Roman" w:hAnsi="Times New Roman"/>
        </w:rPr>
        <w:t xml:space="preserve">Материалы</w:t>
      </w:r>
      <w:r>
        <w:rPr>
          <w:sz w:val="24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латунь с палладиевым покрытием, полированная нержавеющая сталь,</w:t>
      </w:r>
      <w:r>
        <w:rPr>
          <w:sz w:val="24"/>
          <w:rFonts w:ascii="Times New Roman" w:hAnsi="Times New Roman"/>
        </w:rPr>
        <w:br/>
      </w:r>
      <w:r>
        <w:rPr>
          <w:sz w:val="24"/>
          <w:b/>
          <w:rFonts w:ascii="Times New Roman" w:hAnsi="Times New Roman"/>
        </w:rPr>
        <w:t xml:space="preserve">Защита баланса</w:t>
      </w:r>
      <w:r>
        <w:rPr>
          <w:sz w:val="24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система защиты Incabloc</w:t>
      </w:r>
    </w:p>
    <w:p w:rsidR="007F6FB5" w:rsidRDefault="007F6FB5" w:rsidP="007F6F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F6FB5" w:rsidRDefault="007F6FB5" w:rsidP="007F6FB5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МАТЕРИАЛЫ И ОТДЕЛКА</w:t>
      </w:r>
    </w:p>
    <w:p w:rsidR="00555BDF" w:rsidRDefault="00555BDF" w:rsidP="007F6F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F6FB5" w:rsidRDefault="007F6FB5" w:rsidP="007F6FB5">
      <w:pPr>
        <w:spacing w:before="100" w:beforeAutospacing="1" w:after="100" w:afterAutospacing="1" w:line="240" w:lineRule="auto"/>
        <w:contextualSpacing/>
        <w:rPr>
          <w:sz w:val="24"/>
          <w:szCs w:val="20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Латунь с палладиевым покрытием</w:t>
      </w:r>
    </w:p>
    <w:p w:rsidR="007F6FB5" w:rsidRDefault="007F6FB5" w:rsidP="007F6FB5">
      <w:pPr>
        <w:spacing w:before="100" w:beforeAutospacing="1" w:after="100" w:afterAutospacing="1" w:line="240" w:lineRule="auto"/>
        <w:contextualSpacing/>
        <w:rPr>
          <w:sz w:val="24"/>
          <w:szCs w:val="20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Нержавеющая сталь</w:t>
      </w:r>
    </w:p>
    <w:p w:rsidR="007F6FB5" w:rsidRDefault="007F6FB5" w:rsidP="007F6FB5">
      <w:pPr>
        <w:spacing w:before="100" w:beforeAutospacing="1" w:after="100" w:afterAutospacing="1" w:line="240" w:lineRule="auto"/>
        <w:contextualSpacing/>
        <w:rPr>
          <w:sz w:val="24"/>
          <w:szCs w:val="20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Алюминий</w:t>
      </w:r>
      <w:r>
        <w:rPr>
          <w:sz w:val="24"/>
          <w:rFonts w:ascii="Times New Roman" w:hAnsi="Times New Roman"/>
        </w:rPr>
        <w:t xml:space="preserve"> </w:t>
      </w:r>
    </w:p>
    <w:p w:rsidR="007F6FB5" w:rsidRDefault="007F6FB5" w:rsidP="007F6FB5">
      <w:pPr>
        <w:spacing w:before="100" w:beforeAutospacing="1" w:after="100" w:afterAutospacing="1" w:line="240" w:lineRule="auto"/>
        <w:contextualSpacing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Отделка: полированная, сатинированная, пескоструйная.</w:t>
      </w:r>
    </w:p>
    <w:p w:rsidR="007F6FB5" w:rsidRDefault="007F6FB5" w:rsidP="007F6FB5">
      <w:pPr>
        <w:pStyle w:val="Sansinterligne"/>
        <w:rPr>
          <w:b/>
          <w:sz w:val="24"/>
          <w:szCs w:val="20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ЛОДКА</w:t>
      </w:r>
    </w:p>
    <w:p w:rsidR="00555BDF" w:rsidRDefault="00555BDF" w:rsidP="007F6FB5">
      <w:pPr>
        <w:pStyle w:val="Sansinterligne"/>
        <w:rPr>
          <w:rFonts w:ascii="Times New Roman" w:hAnsi="Times New Roman"/>
          <w:b/>
          <w:sz w:val="24"/>
          <w:szCs w:val="20"/>
          <w:lang w:val="en-GB"/>
        </w:rPr>
      </w:pPr>
    </w:p>
    <w:p w:rsidR="007F6FB5" w:rsidRDefault="007F6FB5" w:rsidP="007F6FB5">
      <w:pPr>
        <w:pStyle w:val="Sansinterligne"/>
        <w:rPr>
          <w:sz w:val="24"/>
          <w:szCs w:val="20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Материалы: эмаль, медь, золотые нити, серебряные листы</w:t>
      </w:r>
    </w:p>
    <w:p w:rsidR="007F6FB5" w:rsidRDefault="007F6FB5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p w:rsidR="00DE0814" w:rsidRDefault="00DE0814" w:rsidP="00090C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DE0814" w:rsidRDefault="00DE0814" w:rsidP="00090C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L’EPEE 1839 — ведущий швейцарский производитель часов</w:t>
      </w: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Компания L’Epée уже более 180 лет занимает лидирующие позиции в часовом искусстве.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Сегодня это единственная мануфактура в Швейцарии, специализирующаяся на ручном изготовлении элитных часов.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Компания, основанная в 1839 году Огюстом Л’Эпе в регионе Безансон во Франции, изначально занималась производством музыкальных шкатулок и компонентов для часов.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Уже на раннем этапе бренд стал синонимом полностью ручной работы.</w:t>
      </w:r>
      <w:r>
        <w:rPr>
          <w:sz w:val="24"/>
          <w:rFonts w:ascii="Times New Roman" w:hAnsi="Times New Roman"/>
        </w:rPr>
        <w:t xml:space="preserve"> </w:t>
      </w: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С 1850 года мануфактура стала лидером в производстве спусковых механизмов и начала разрабатывать специальные регуляторы для будильников, настольных и музыкальных часов.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Она получила широкое признание и зарегистрировала множество патентов на специальные спусковые механизмы, в частности для использования в своих системах защиты от ударов, автоматического запуска и постоянно действующей силы.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L’Epée стала основным поставщиком нескольких известных изготовителей часов и завоевала множество золотых медалей на Всемирных выставках.</w:t>
      </w:r>
      <w:r>
        <w:rPr>
          <w:sz w:val="24"/>
          <w:rFonts w:ascii="Times New Roman" w:hAnsi="Times New Roman"/>
        </w:rPr>
        <w:t xml:space="preserve"> </w:t>
      </w: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Своим успехом в XX веке компания в значительной степени обязана выдающимся дорожным часам.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Многие ассоциируют бренд L’Epée с влиятельными людьми и высокопоставленными лицами.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Представители правительства Франции часто дарили такие часы почетным гостям.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Когда в 1976 году сверхзвуковой самолет Concorde начал коммерческие рейсы, компания L’Epée оснастила салоны настенными часами, чтобы пассажиры могли следить за временем.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В 1994 году бренд продемонстрировал склонность к вызовам, создав самые большие в мире маятниковые часы Giant Regulator, которые вошли в Книгу рекордов Гиннесса.</w:t>
      </w:r>
      <w:r>
        <w:rPr>
          <w:sz w:val="24"/>
          <w:rFonts w:ascii="Times New Roman" w:hAnsi="Times New Roman"/>
        </w:rPr>
        <w:t xml:space="preserve"> </w:t>
      </w: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В настоящее время L’Epée 1839 базируется в Делемоне в швейцарских горах Юра.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Под руководством генерального директора Арно Николя компания разработала исключительную коллекцию настольных часов, включающую ряд изысканных моделей.</w:t>
      </w: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Коллекция сосредоточена на трех темах.</w:t>
      </w:r>
      <w:r>
        <w:rPr>
          <w:sz w:val="24"/>
          <w:rFonts w:ascii="Times New Roman" w:hAnsi="Times New Roman"/>
        </w:rPr>
        <w:t xml:space="preserve"> </w:t>
      </w: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Художественные творения — это прежде всего предметы искусства, часто создаваемые в сотрудничестве с дизайнерами других компаний.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Эти часы удивляют, вдохновляют, а иногда потрясают до глубины души даже самых искушенных коллекционеров.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Они предназначены для тех, кто сознательно или подсознательно ищет исключительные, единственные в своем роде предметы.</w:t>
      </w:r>
      <w:r>
        <w:rPr>
          <w:sz w:val="24"/>
          <w:rFonts w:ascii="Times New Roman" w:hAnsi="Times New Roman"/>
        </w:rPr>
        <w:t xml:space="preserve"> </w:t>
      </w: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Современные часы — технические творения с современным дизайном (Le Duel, Duet и др.) и минималистичные, авангардные модели (La Tour), включающие такие усложнения, как ретроградный секундный механизм, индикаторы запаса хода или фаз Луны, турбийоны, механизмы боя и вечные календари.</w:t>
      </w: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Дорожные часы — классические часы для путешествий, также известные как офицерские.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Эти исторические изделия, происходящие из наследия бренда, также имеют множество сложных функций: механизмы боя, минутные репетиры, календари, индикаторы фаз Луны, турбийоны и другое.</w:t>
      </w:r>
    </w:p>
    <w:p w:rsidR="00090C37" w:rsidRDefault="00090C37" w:rsidP="00090C37">
      <w:pPr>
        <w:spacing w:before="100" w:beforeAutospacing="1" w:after="100" w:afterAutospacing="1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Все изделия разрабатываются и производятся на собственном предприятии.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Отличительными чертами бренда стали техническое совершенство, сочетание формы и функциональности, длительный запас хода и великолепная отделка.</w:t>
      </w:r>
    </w:p>
    <w:p w:rsidR="00090C37" w:rsidRDefault="00090C37" w:rsidP="007F6FB5">
      <w:pPr>
        <w:rPr>
          <w:rFonts w:ascii="Arial" w:hAnsi="Arial" w:cs="Arial"/>
          <w:b/>
          <w:i/>
          <w:sz w:val="20"/>
          <w:szCs w:val="20"/>
          <w:lang w:val="en-US"/>
        </w:rPr>
      </w:pPr>
    </w:p>
    <w:sectPr w:rsidR="00090C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99F" w:rsidRDefault="0026799F" w:rsidP="0026799F">
      <w:pPr>
        <w:spacing w:after="0" w:line="240" w:lineRule="auto"/>
      </w:pPr>
      <w:r>
        <w:separator/>
      </w:r>
    </w:p>
  </w:endnote>
  <w:endnote w:type="continuationSeparator" w:id="0">
    <w:p w:rsidR="0026799F" w:rsidRDefault="0026799F" w:rsidP="0026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99F" w:rsidRDefault="0026799F" w:rsidP="0026799F">
    <w:pPr>
      <w:pStyle w:val="Sansinterligne"/>
      <w:rPr>
        <w:sz w:val="18"/>
        <w:szCs w:val="18"/>
        <w:rFonts w:ascii="Arial" w:hAnsi="Arial" w:cs="Arial"/>
      </w:rPr>
    </w:pPr>
    <w:r>
      <w:rPr>
        <w:sz w:val="18"/>
        <w:rFonts w:ascii="Arial" w:hAnsi="Arial"/>
      </w:rPr>
      <w:t xml:space="preserve">Для получения дополнительной информации обращайтесь к Ноэль Верле:</w:t>
    </w:r>
    <w:r>
      <w:rPr>
        <w:sz w:val="18"/>
        <w:rFonts w:ascii="Arial" w:hAnsi="Arial"/>
      </w:rPr>
      <w:t xml:space="preserve"> </w:t>
    </w:r>
  </w:p>
  <w:p w:rsidR="0026799F" w:rsidRPr="00843E63" w:rsidRDefault="0026799F" w:rsidP="0026799F">
    <w:pPr>
      <w:rPr>
        <w:noProof/>
        <w:rFonts w:eastAsia="Times New Roman"/>
      </w:rPr>
    </w:pPr>
    <w:r>
      <w:rPr>
        <w:sz w:val="18"/>
        <w:rFonts w:ascii="Arial" w:hAnsi="Arial"/>
      </w:rPr>
      <w:t xml:space="preserve">noelle.wehrle@swiza.ch  +41 (0) 32 421 94 10</w:t>
    </w:r>
    <w:r>
      <w:rPr>
        <w:sz w:val="18"/>
        <w:rFonts w:ascii="Arial" w:hAnsi="Arial"/>
      </w:rPr>
      <w:br/>
    </w:r>
    <w:r>
      <w:rPr>
        <w:sz w:val="18"/>
        <w:rFonts w:ascii="Arial" w:hAnsi="Arial"/>
      </w:rPr>
      <w:t xml:space="preserve">L’Epée 1839, филиал LVMH Swiss Manufactures SA, rue St-Maurice 1, 2800 Делемон, Швейцария</w:t>
    </w:r>
  </w:p>
  <w:p w:rsidR="0026799F" w:rsidRPr="0026799F" w:rsidRDefault="0026799F" w:rsidP="0026799F">
    <w:pPr>
      <w:pStyle w:val="Pieddepage"/>
      <w:tabs>
        <w:tab w:val="clear" w:pos="4536"/>
        <w:tab w:val="clear" w:pos="9072"/>
        <w:tab w:val="left" w:pos="3270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99F" w:rsidRDefault="0026799F" w:rsidP="0026799F">
      <w:pPr>
        <w:spacing w:after="0" w:line="240" w:lineRule="auto"/>
      </w:pPr>
      <w:r>
        <w:separator/>
      </w:r>
    </w:p>
  </w:footnote>
  <w:footnote w:type="continuationSeparator" w:id="0">
    <w:p w:rsidR="0026799F" w:rsidRDefault="0026799F" w:rsidP="0026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99F" w:rsidRDefault="0026799F" w:rsidP="0026799F">
    <w:pPr>
      <w:pStyle w:val="En-tte"/>
      <w:jc w:val="center"/>
    </w:pPr>
    <w:r>
      <w:drawing>
        <wp:inline distT="0" distB="0" distL="0" distR="0" wp14:anchorId="4AE2A3A7" wp14:editId="73AD1196">
          <wp:extent cx="742950" cy="742950"/>
          <wp:effectExtent l="0" t="0" r="0" b="0"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2D"/>
    <w:rsid w:val="0000152D"/>
    <w:rsid w:val="00090C37"/>
    <w:rsid w:val="000B4F46"/>
    <w:rsid w:val="000C7991"/>
    <w:rsid w:val="000D38DA"/>
    <w:rsid w:val="00141B29"/>
    <w:rsid w:val="001473D7"/>
    <w:rsid w:val="001A31F8"/>
    <w:rsid w:val="001C7573"/>
    <w:rsid w:val="00251859"/>
    <w:rsid w:val="0026799F"/>
    <w:rsid w:val="00275D4F"/>
    <w:rsid w:val="002C6D0A"/>
    <w:rsid w:val="003121CD"/>
    <w:rsid w:val="00550C81"/>
    <w:rsid w:val="00555BDF"/>
    <w:rsid w:val="005B391E"/>
    <w:rsid w:val="00726505"/>
    <w:rsid w:val="00755C89"/>
    <w:rsid w:val="007E6609"/>
    <w:rsid w:val="007F6FB5"/>
    <w:rsid w:val="008260C7"/>
    <w:rsid w:val="008334B0"/>
    <w:rsid w:val="0088598C"/>
    <w:rsid w:val="008B3B5C"/>
    <w:rsid w:val="008D254C"/>
    <w:rsid w:val="009C77CA"/>
    <w:rsid w:val="00A32327"/>
    <w:rsid w:val="00B63079"/>
    <w:rsid w:val="00C93276"/>
    <w:rsid w:val="00C958E8"/>
    <w:rsid w:val="00CA2BA7"/>
    <w:rsid w:val="00CE3D47"/>
    <w:rsid w:val="00D13D08"/>
    <w:rsid w:val="00D2235C"/>
    <w:rsid w:val="00D70308"/>
    <w:rsid w:val="00DE0814"/>
    <w:rsid w:val="00E901DD"/>
    <w:rsid w:val="00EA5A44"/>
    <w:rsid w:val="00F04538"/>
    <w:rsid w:val="00F12A74"/>
    <w:rsid w:val="00F1348F"/>
    <w:rsid w:val="00F3398E"/>
    <w:rsid w:val="00F416BF"/>
    <w:rsid w:val="00F47953"/>
    <w:rsid w:val="00F965D7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E4E64A"/>
  <w15:chartTrackingRefBased/>
  <w15:docId w15:val="{F6CE89DB-D36B-4596-BFC0-68920BE5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lev">
    <w:name w:val="Strong"/>
    <w:basedOn w:val="Policepardfaut"/>
    <w:uiPriority w:val="22"/>
    <w:qFormat/>
    <w:rsid w:val="0000152D"/>
    <w:rPr>
      <w:b/>
      <w:bCs/>
    </w:rPr>
  </w:style>
  <w:style w:type="character" w:styleId="Accentuation">
    <w:name w:val="Emphasis"/>
    <w:basedOn w:val="Policepardfaut"/>
    <w:uiPriority w:val="20"/>
    <w:qFormat/>
    <w:rsid w:val="00FA6737"/>
    <w:rPr>
      <w:i/>
      <w:iCs/>
    </w:rPr>
  </w:style>
  <w:style w:type="paragraph" w:styleId="Sansinterligne">
    <w:name w:val="No Spacing"/>
    <w:uiPriority w:val="99"/>
    <w:qFormat/>
    <w:rsid w:val="007F6FB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En-tte">
    <w:name w:val="header"/>
    <w:basedOn w:val="Normal"/>
    <w:link w:val="En-tteCar"/>
    <w:uiPriority w:val="99"/>
    <w:unhideWhenUsed/>
    <w:rsid w:val="002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99F"/>
  </w:style>
  <w:style w:type="paragraph" w:styleId="Pieddepage">
    <w:name w:val="footer"/>
    <w:basedOn w:val="Normal"/>
    <w:link w:val="PieddepageCar"/>
    <w:uiPriority w:val="99"/>
    <w:unhideWhenUsed/>
    <w:rsid w:val="002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99F"/>
  </w:style>
  <w:style w:type="paragraph" w:styleId="Textedebulles">
    <w:name w:val="Balloon Text"/>
    <w:basedOn w:val="Normal"/>
    <w:link w:val="TextedebullesCar"/>
    <w:uiPriority w:val="99"/>
    <w:semiHidden/>
    <w:unhideWhenUsed/>
    <w:rsid w:val="00CE3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1505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Wehrle</dc:creator>
  <cp:keywords/>
  <dc:description/>
  <cp:lastModifiedBy>Noelle Wehrle</cp:lastModifiedBy>
  <cp:revision>13</cp:revision>
  <cp:lastPrinted>2026-01-08T13:13:00Z</cp:lastPrinted>
  <dcterms:created xsi:type="dcterms:W3CDTF">2026-01-09T14:32:00Z</dcterms:created>
  <dcterms:modified xsi:type="dcterms:W3CDTF">2026-01-13T08:39:00Z</dcterms:modified>
</cp:coreProperties>
</file>