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98A42" w14:textId="27456996" w:rsidR="00FD0806" w:rsidRPr="004E2F3B" w:rsidRDefault="00FD0806">
      <w:pPr>
        <w:rPr>
          <w:rFonts w:ascii="Arial" w:hAnsi="Arial" w:cs="Arial"/>
          <w:sz w:val="22"/>
          <w:szCs w:val="22"/>
          <w:lang w:val="en-GB"/>
        </w:rPr>
      </w:pPr>
    </w:p>
    <w:p w14:paraId="51874837" w14:textId="7D207FCF" w:rsidR="007910C4" w:rsidRPr="004E2F3B" w:rsidRDefault="005A5DD5" w:rsidP="008E38DE">
      <w:pPr>
        <w:jc w:val="center"/>
        <w:rPr>
          <w:rFonts w:ascii="Arial" w:hAnsi="Arial" w:cs="Arial"/>
          <w:b/>
          <w:iCs/>
          <w:sz w:val="36"/>
          <w:szCs w:val="36"/>
        </w:rPr>
      </w:pPr>
      <w:r w:rsidRPr="004E2F3B">
        <w:rPr>
          <w:rFonts w:ascii="Arial" w:eastAsia="Arial" w:hAnsi="Arial" w:cs="Arial"/>
          <w:b/>
          <w:sz w:val="36"/>
          <w:szCs w:val="36"/>
          <w:lang w:bidi="it-IT"/>
        </w:rPr>
        <w:t>L’EPÉE 1839 X MB&amp;F ‘ALBATROSS’</w:t>
      </w:r>
    </w:p>
    <w:p w14:paraId="17E30A12" w14:textId="77777777" w:rsidR="007910C4" w:rsidRPr="004E2F3B" w:rsidRDefault="007910C4" w:rsidP="008E38DE">
      <w:pPr>
        <w:jc w:val="center"/>
        <w:rPr>
          <w:rFonts w:ascii="Arial" w:hAnsi="Arial" w:cs="Arial"/>
          <w:b/>
          <w:iCs/>
          <w:sz w:val="28"/>
          <w:szCs w:val="28"/>
        </w:rPr>
      </w:pPr>
    </w:p>
    <w:p w14:paraId="722D5906" w14:textId="0FAAF848" w:rsidR="00B64645" w:rsidRPr="004E2F3B" w:rsidRDefault="008E38DE" w:rsidP="007910C4">
      <w:pPr>
        <w:jc w:val="center"/>
        <w:rPr>
          <w:rFonts w:ascii="Arial" w:hAnsi="Arial" w:cs="Arial"/>
          <w:b/>
          <w:bCs/>
          <w:sz w:val="22"/>
          <w:szCs w:val="22"/>
        </w:rPr>
      </w:pPr>
      <w:r w:rsidRPr="004E2F3B">
        <w:rPr>
          <w:rFonts w:ascii="Arial" w:eastAsia="Arial" w:hAnsi="Arial" w:cs="Arial"/>
          <w:b/>
          <w:sz w:val="22"/>
          <w:szCs w:val="22"/>
          <w:lang w:bidi="it-IT"/>
        </w:rPr>
        <w:t>In alto, lontano: l’orologio più ambizioso creato in collaborazione tra</w:t>
      </w:r>
      <w:r w:rsidRPr="004E2F3B">
        <w:rPr>
          <w:rFonts w:ascii="Arial" w:eastAsia="Arial" w:hAnsi="Arial" w:cs="Arial"/>
          <w:b/>
          <w:sz w:val="22"/>
          <w:szCs w:val="22"/>
          <w:lang w:bidi="it-IT"/>
        </w:rPr>
        <w:br/>
        <w:t>L’</w:t>
      </w:r>
      <w:proofErr w:type="spellStart"/>
      <w:r w:rsidRPr="004E2F3B">
        <w:rPr>
          <w:rFonts w:ascii="Arial" w:eastAsia="Arial" w:hAnsi="Arial" w:cs="Arial"/>
          <w:b/>
          <w:sz w:val="22"/>
          <w:szCs w:val="22"/>
          <w:lang w:bidi="it-IT"/>
        </w:rPr>
        <w:t>Epée</w:t>
      </w:r>
      <w:proofErr w:type="spellEnd"/>
      <w:r w:rsidRPr="004E2F3B">
        <w:rPr>
          <w:rFonts w:ascii="Arial" w:eastAsia="Arial" w:hAnsi="Arial" w:cs="Arial"/>
          <w:b/>
          <w:sz w:val="22"/>
          <w:szCs w:val="22"/>
          <w:lang w:bidi="it-IT"/>
        </w:rPr>
        <w:t xml:space="preserve"> 1839 e MB&amp;F è pronto a spiccare il volo.</w:t>
      </w:r>
    </w:p>
    <w:p w14:paraId="74F66724" w14:textId="1D8AF99A" w:rsidR="00061ED0" w:rsidRPr="004E2F3B" w:rsidRDefault="00061ED0" w:rsidP="00B64645">
      <w:pPr>
        <w:rPr>
          <w:rFonts w:ascii="Arial" w:hAnsi="Arial" w:cs="Arial"/>
          <w:b/>
          <w:bCs/>
          <w:sz w:val="22"/>
          <w:szCs w:val="22"/>
        </w:rPr>
      </w:pPr>
    </w:p>
    <w:p w14:paraId="779643D6" w14:textId="77777777" w:rsidR="00753A48" w:rsidRPr="004E2F3B" w:rsidRDefault="00753A48" w:rsidP="00B64645">
      <w:pPr>
        <w:rPr>
          <w:rFonts w:ascii="Arial" w:hAnsi="Arial" w:cs="Arial"/>
          <w:sz w:val="22"/>
          <w:szCs w:val="22"/>
        </w:rPr>
      </w:pPr>
    </w:p>
    <w:p w14:paraId="075F678F" w14:textId="16142BF8" w:rsidR="00B64645" w:rsidRPr="004E2F3B" w:rsidRDefault="00085DB0" w:rsidP="00D17671">
      <w:pPr>
        <w:jc w:val="both"/>
        <w:rPr>
          <w:rFonts w:ascii="Arial" w:hAnsi="Arial" w:cs="Arial"/>
          <w:sz w:val="22"/>
          <w:szCs w:val="22"/>
        </w:rPr>
      </w:pPr>
      <w:r w:rsidRPr="004E2F3B">
        <w:rPr>
          <w:rFonts w:ascii="Arial" w:eastAsia="Arial" w:hAnsi="Arial" w:cs="Arial"/>
          <w:sz w:val="22"/>
          <w:szCs w:val="22"/>
          <w:lang w:bidi="it-IT"/>
        </w:rPr>
        <w:t>Dopo 10 anni e 15 diverse creazioni orologiere,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X MB&amp;F Albatross è senza dubbio l’orologio che presenta le maggiori difficoltà tecniche mai prodotto dalla collaborazione tra le due maison. Con un totale impressionante di 1520 componenti, Albatross è dotato di un sistema di suoneria – che scandisce sia le ore specifiche allo scoccare dell’ora sia ogni mezz'ora con un unico rintocco – e di un automa composto da 16 coppie di eliche che entrano in azione ogni ora.</w:t>
      </w:r>
    </w:p>
    <w:p w14:paraId="72148741" w14:textId="77777777" w:rsidR="00B64645" w:rsidRPr="004E2F3B" w:rsidRDefault="00B64645" w:rsidP="00D17671">
      <w:pPr>
        <w:jc w:val="both"/>
        <w:rPr>
          <w:rFonts w:ascii="Arial" w:hAnsi="Arial" w:cs="Arial"/>
          <w:sz w:val="22"/>
          <w:szCs w:val="22"/>
        </w:rPr>
      </w:pPr>
    </w:p>
    <w:p w14:paraId="1895AC32" w14:textId="3713D6DA" w:rsidR="00B64645" w:rsidRPr="004E2F3B" w:rsidRDefault="00BE3820" w:rsidP="00D17671">
      <w:pPr>
        <w:jc w:val="both"/>
        <w:rPr>
          <w:rFonts w:ascii="Arial" w:hAnsi="Arial" w:cs="Arial"/>
          <w:sz w:val="22"/>
          <w:szCs w:val="22"/>
        </w:rPr>
      </w:pPr>
      <w:r w:rsidRPr="004E2F3B">
        <w:rPr>
          <w:rFonts w:ascii="Arial" w:eastAsia="Arial" w:hAnsi="Arial" w:cs="Arial"/>
          <w:sz w:val="22"/>
          <w:szCs w:val="22"/>
          <w:lang w:bidi="it-IT"/>
        </w:rPr>
        <w:t xml:space="preserve">Nato da un'idea del designer Eric Meyer, Albatross si ispira al dirigibile "Albatross" del romanzo </w:t>
      </w:r>
      <w:r w:rsidRPr="004E2F3B">
        <w:rPr>
          <w:rFonts w:ascii="Arial" w:eastAsia="Arial" w:hAnsi="Arial" w:cs="Arial"/>
          <w:i/>
          <w:sz w:val="22"/>
          <w:szCs w:val="22"/>
          <w:lang w:bidi="it-IT"/>
        </w:rPr>
        <w:t>Robur il Conquistatore</w:t>
      </w:r>
      <w:r w:rsidRPr="004E2F3B">
        <w:rPr>
          <w:rFonts w:ascii="Arial" w:eastAsia="Arial" w:hAnsi="Arial" w:cs="Arial"/>
          <w:sz w:val="22"/>
          <w:szCs w:val="22"/>
          <w:lang w:bidi="it-IT"/>
        </w:rPr>
        <w:t xml:space="preserve"> di Jules Verne, ma anche, più in generale, ai razzi e alle mongolfiere immaginati dall'autore francese, affascinato dagli oggetti volanti. Le opere di Jules Verne hanno già ispirato diverse creazioni di MB&amp;F, tra cui la collezione Legacy Machines e, più in particolare, una serie di </w:t>
      </w:r>
      <w:proofErr w:type="spellStart"/>
      <w:r w:rsidRPr="004E2F3B">
        <w:rPr>
          <w:rFonts w:ascii="Arial" w:eastAsia="Arial" w:hAnsi="Arial" w:cs="Arial"/>
          <w:i/>
          <w:sz w:val="22"/>
          <w:szCs w:val="22"/>
          <w:lang w:bidi="it-IT"/>
        </w:rPr>
        <w:t>Pièces</w:t>
      </w:r>
      <w:proofErr w:type="spellEnd"/>
      <w:r w:rsidRPr="004E2F3B">
        <w:rPr>
          <w:rFonts w:ascii="Arial" w:eastAsia="Arial" w:hAnsi="Arial" w:cs="Arial"/>
          <w:i/>
          <w:sz w:val="22"/>
          <w:szCs w:val="22"/>
          <w:lang w:bidi="it-IT"/>
        </w:rPr>
        <w:t xml:space="preserve"> </w:t>
      </w:r>
      <w:proofErr w:type="spellStart"/>
      <w:r w:rsidRPr="004E2F3B">
        <w:rPr>
          <w:rFonts w:ascii="Arial" w:eastAsia="Arial" w:hAnsi="Arial" w:cs="Arial"/>
          <w:i/>
          <w:sz w:val="22"/>
          <w:szCs w:val="22"/>
          <w:lang w:bidi="it-IT"/>
        </w:rPr>
        <w:t>Uniques</w:t>
      </w:r>
      <w:proofErr w:type="spellEnd"/>
      <w:r w:rsidRPr="004E2F3B">
        <w:rPr>
          <w:rFonts w:ascii="Arial" w:eastAsia="Arial" w:hAnsi="Arial" w:cs="Arial"/>
          <w:sz w:val="22"/>
          <w:szCs w:val="22"/>
          <w:lang w:bidi="it-IT"/>
        </w:rPr>
        <w:t xml:space="preserve"> basate sull'LM Split </w:t>
      </w:r>
      <w:proofErr w:type="spellStart"/>
      <w:r w:rsidRPr="004E2F3B">
        <w:rPr>
          <w:rFonts w:ascii="Arial" w:eastAsia="Arial" w:hAnsi="Arial" w:cs="Arial"/>
          <w:sz w:val="22"/>
          <w:szCs w:val="22"/>
          <w:lang w:bidi="it-IT"/>
        </w:rPr>
        <w:t>Escapement</w:t>
      </w:r>
      <w:proofErr w:type="spellEnd"/>
      <w:r w:rsidRPr="004E2F3B">
        <w:rPr>
          <w:rFonts w:ascii="Arial" w:eastAsia="Arial" w:hAnsi="Arial" w:cs="Arial"/>
          <w:sz w:val="22"/>
          <w:szCs w:val="22"/>
          <w:lang w:bidi="it-IT"/>
        </w:rPr>
        <w:t xml:space="preserve">, incise dal maestro incisore Eddy </w:t>
      </w:r>
      <w:proofErr w:type="spellStart"/>
      <w:r w:rsidRPr="004E2F3B">
        <w:rPr>
          <w:rFonts w:ascii="Arial" w:eastAsia="Arial" w:hAnsi="Arial" w:cs="Arial"/>
          <w:sz w:val="22"/>
          <w:szCs w:val="22"/>
          <w:lang w:bidi="it-IT"/>
        </w:rPr>
        <w:t>Jaquet</w:t>
      </w:r>
      <w:proofErr w:type="spellEnd"/>
      <w:r w:rsidRPr="004E2F3B">
        <w:rPr>
          <w:rFonts w:ascii="Arial" w:eastAsia="Arial" w:hAnsi="Arial" w:cs="Arial"/>
          <w:sz w:val="22"/>
          <w:szCs w:val="22"/>
          <w:lang w:bidi="it-IT"/>
        </w:rPr>
        <w:t>.</w:t>
      </w:r>
    </w:p>
    <w:p w14:paraId="40FBBD13" w14:textId="77777777" w:rsidR="00B64645" w:rsidRPr="004E2F3B" w:rsidRDefault="00B64645" w:rsidP="00D17671">
      <w:pPr>
        <w:jc w:val="both"/>
        <w:rPr>
          <w:rFonts w:ascii="Arial" w:hAnsi="Arial" w:cs="Arial"/>
          <w:sz w:val="22"/>
          <w:szCs w:val="22"/>
        </w:rPr>
      </w:pPr>
    </w:p>
    <w:p w14:paraId="1491639D" w14:textId="4AC2B2A1" w:rsidR="00B64645" w:rsidRPr="004E2F3B" w:rsidRDefault="0029744F" w:rsidP="00D17671">
      <w:pPr>
        <w:jc w:val="both"/>
        <w:rPr>
          <w:rFonts w:ascii="Arial" w:hAnsi="Arial" w:cs="Arial"/>
          <w:sz w:val="22"/>
          <w:szCs w:val="22"/>
        </w:rPr>
      </w:pPr>
      <w:r w:rsidRPr="004E2F3B">
        <w:rPr>
          <w:rFonts w:ascii="Arial" w:eastAsia="Arial" w:hAnsi="Arial" w:cs="Arial"/>
          <w:sz w:val="22"/>
          <w:szCs w:val="22"/>
          <w:lang w:bidi="it-IT"/>
        </w:rPr>
        <w:t>Le specifiche tecniche di questo segnatempo sono impressionanti: 1520 componenti, 17 kg, 60 cm di lunghezza per 60 cm di altezza e 3</w:t>
      </w:r>
      <w:r w:rsidR="000241AD">
        <w:rPr>
          <w:rFonts w:ascii="Arial" w:eastAsia="Arial" w:hAnsi="Arial" w:cs="Arial"/>
          <w:sz w:val="22"/>
          <w:szCs w:val="22"/>
          <w:lang w:bidi="it-IT"/>
        </w:rPr>
        <w:t>5</w:t>
      </w:r>
      <w:r w:rsidRPr="004E2F3B">
        <w:rPr>
          <w:rFonts w:ascii="Arial" w:eastAsia="Arial" w:hAnsi="Arial" w:cs="Arial"/>
          <w:sz w:val="22"/>
          <w:szCs w:val="22"/>
          <w:lang w:bidi="it-IT"/>
        </w:rPr>
        <w:t xml:space="preserve"> cm di larghezza. Il velivolo entra in azione quando l'orologio segna le ore e si prepara al decollo con le sue 32 eliche rotanti per circa sette secondi.</w:t>
      </w:r>
    </w:p>
    <w:p w14:paraId="28A72C1E" w14:textId="77777777" w:rsidR="00B64645" w:rsidRPr="004E2F3B" w:rsidRDefault="00B64645" w:rsidP="00D17671">
      <w:pPr>
        <w:jc w:val="both"/>
        <w:rPr>
          <w:rFonts w:ascii="Arial" w:hAnsi="Arial" w:cs="Arial"/>
          <w:sz w:val="22"/>
          <w:szCs w:val="22"/>
        </w:rPr>
      </w:pPr>
    </w:p>
    <w:p w14:paraId="30544993" w14:textId="5A72B892" w:rsidR="00B64645" w:rsidRPr="004E2F3B" w:rsidRDefault="00B64645" w:rsidP="00D17671">
      <w:pPr>
        <w:jc w:val="both"/>
        <w:rPr>
          <w:rFonts w:ascii="Arial" w:hAnsi="Arial" w:cs="Arial"/>
          <w:sz w:val="22"/>
          <w:szCs w:val="22"/>
        </w:rPr>
      </w:pPr>
      <w:r w:rsidRPr="004E2F3B">
        <w:rPr>
          <w:rFonts w:ascii="Arial" w:eastAsia="Arial" w:hAnsi="Arial" w:cs="Arial"/>
          <w:sz w:val="22"/>
          <w:szCs w:val="22"/>
          <w:lang w:bidi="it-IT"/>
        </w:rPr>
        <w:t>All'interno del velivolo si trovano due movimenti e due sistemi di carica; uno alimenta l'ora e la suoneria, grazie a due bariletti separati, mentre l'altro fornisce l'energia per le eliche, alimentate da un terzo bariletto. Il primo viene caricato manualmente attraverso le eliche poste nella parte anteriore del mezzo volante: in senso orario per la suoneria e in senso antiorario per l'ora. Le eliche nella parte posteriore avvolgono l'automa. In termini di riserva di carica, il segnatempo può funzionare in media per otto giorni – indipendentemente dal fatto che la funzione suoneria sia attivata o disattivata – e l'automa per un giorno.</w:t>
      </w:r>
    </w:p>
    <w:p w14:paraId="2C975B9A" w14:textId="77777777" w:rsidR="00B64645" w:rsidRPr="004E2F3B" w:rsidRDefault="00B64645" w:rsidP="00D17671">
      <w:pPr>
        <w:jc w:val="both"/>
        <w:rPr>
          <w:rFonts w:ascii="Arial" w:hAnsi="Arial" w:cs="Arial"/>
          <w:sz w:val="22"/>
          <w:szCs w:val="22"/>
        </w:rPr>
      </w:pPr>
    </w:p>
    <w:p w14:paraId="45A1FC8F" w14:textId="5039B786" w:rsidR="00B64645" w:rsidRPr="004E2F3B" w:rsidRDefault="00B64645" w:rsidP="00D17671">
      <w:pPr>
        <w:jc w:val="both"/>
        <w:rPr>
          <w:rFonts w:ascii="Arial" w:hAnsi="Arial" w:cs="Arial"/>
          <w:sz w:val="22"/>
          <w:szCs w:val="22"/>
        </w:rPr>
      </w:pPr>
      <w:r w:rsidRPr="004E2F3B">
        <w:rPr>
          <w:rFonts w:ascii="Arial" w:eastAsia="Arial" w:hAnsi="Arial" w:cs="Arial"/>
          <w:sz w:val="22"/>
          <w:szCs w:val="22"/>
          <w:lang w:bidi="it-IT"/>
        </w:rPr>
        <w:t>Non solo è il primo orologio con “ora a elica” che sia stato mai creato, ma possiede al suo interno un sistema meccanico che consente al proprietario di attivare o disattivare tale funzione a seconda delle esigenze. Grazie ai due movimenti, è possibile far girare le eliche senza la suoneria delle ore e viceversa. Sono inoltre presenti due pulsanti "a richiesta" per scandire l'ora e/o far girare le eliche separatamente.</w:t>
      </w:r>
    </w:p>
    <w:p w14:paraId="7C41D03B" w14:textId="77777777" w:rsidR="001569A3" w:rsidRPr="004E2F3B" w:rsidRDefault="001569A3" w:rsidP="00D17671">
      <w:pPr>
        <w:jc w:val="both"/>
        <w:rPr>
          <w:rFonts w:ascii="Arial" w:hAnsi="Arial" w:cs="Arial"/>
          <w:sz w:val="22"/>
          <w:szCs w:val="22"/>
        </w:rPr>
      </w:pPr>
    </w:p>
    <w:p w14:paraId="010781F3" w14:textId="73B4BD35" w:rsidR="00E10EEB" w:rsidRPr="004E2F3B" w:rsidRDefault="00B64645" w:rsidP="00D17671">
      <w:pPr>
        <w:jc w:val="both"/>
        <w:rPr>
          <w:rFonts w:ascii="Arial" w:hAnsi="Arial" w:cs="Arial"/>
          <w:sz w:val="22"/>
          <w:szCs w:val="22"/>
        </w:rPr>
      </w:pPr>
      <w:r w:rsidRPr="004E2F3B">
        <w:rPr>
          <w:rFonts w:ascii="Arial" w:eastAsia="Arial" w:hAnsi="Arial" w:cs="Arial"/>
          <w:sz w:val="22"/>
          <w:szCs w:val="22"/>
          <w:lang w:bidi="it-IT"/>
        </w:rPr>
        <w:t>Uno sguardo più attento alle eliche rivela che lavorano in coppia e roteano insieme per dare l'impressione di andare più veloci. Roteano a una velocità di 7 secondi ogni mezzo giro, o 14 secondi per giro intero, in modo da rimanere sempre visibili e non creare spostamento d’aria. Arnaud Nicolas, CEO di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ricorda alcuni momenti divertenti durante la creazione di questo segnatempo: </w:t>
      </w:r>
      <w:r w:rsidRPr="004E2F3B">
        <w:rPr>
          <w:rFonts w:ascii="Arial" w:eastAsia="Arial" w:hAnsi="Arial" w:cs="Arial"/>
          <w:i/>
          <w:sz w:val="22"/>
          <w:szCs w:val="22"/>
          <w:lang w:bidi="it-IT"/>
        </w:rPr>
        <w:t>“Abbiamo dovuto fare diversi tentativi per trovare la potenza e la velocità corrette per le eliche: i nostri esperimenti iniziali hanno provocato il caos in laboratorio... era come un elicottero pronto al decollo!"</w:t>
      </w:r>
    </w:p>
    <w:p w14:paraId="1B9139C7" w14:textId="77777777" w:rsidR="00E10EEB" w:rsidRPr="004E2F3B" w:rsidRDefault="00E10EEB" w:rsidP="00D17671">
      <w:pPr>
        <w:jc w:val="both"/>
        <w:rPr>
          <w:rFonts w:ascii="Arial" w:hAnsi="Arial" w:cs="Arial"/>
          <w:sz w:val="22"/>
          <w:szCs w:val="22"/>
        </w:rPr>
      </w:pPr>
    </w:p>
    <w:p w14:paraId="55C82E04" w14:textId="7E298CF1" w:rsidR="00B64645" w:rsidRPr="004E2F3B" w:rsidRDefault="00B64645" w:rsidP="00D17671">
      <w:pPr>
        <w:jc w:val="both"/>
        <w:rPr>
          <w:rFonts w:ascii="Arial" w:hAnsi="Arial" w:cs="Arial"/>
          <w:sz w:val="22"/>
          <w:szCs w:val="22"/>
        </w:rPr>
      </w:pPr>
      <w:r w:rsidRPr="004E2F3B">
        <w:rPr>
          <w:rFonts w:ascii="Arial" w:eastAsia="Arial" w:hAnsi="Arial" w:cs="Arial"/>
          <w:sz w:val="22"/>
          <w:szCs w:val="22"/>
          <w:lang w:bidi="it-IT"/>
        </w:rPr>
        <w:t xml:space="preserve">Le eliche sul lato sinistro della creazione girano in un senso, mentre quelle sul lato destro funzionano nel senso opposto, come se l'oggetto stesse davvero per decollare. Un altro </w:t>
      </w:r>
      <w:r w:rsidRPr="004E2F3B">
        <w:rPr>
          <w:rFonts w:ascii="Arial" w:eastAsia="Arial" w:hAnsi="Arial" w:cs="Arial"/>
          <w:sz w:val="22"/>
          <w:szCs w:val="22"/>
          <w:lang w:bidi="it-IT"/>
        </w:rPr>
        <w:lastRenderedPageBreak/>
        <w:t>dettaglio degno di nota è che allo scoccare dell'ora le eliche si azionano istantaneamente, a riprova della straordinaria attenzione ai dettagli con cui Albatross è stato creato.</w:t>
      </w:r>
    </w:p>
    <w:p w14:paraId="7B9A42EA" w14:textId="77777777" w:rsidR="00B64645" w:rsidRPr="004E2F3B" w:rsidRDefault="00B64645" w:rsidP="00D17671">
      <w:pPr>
        <w:jc w:val="both"/>
        <w:rPr>
          <w:rFonts w:ascii="Arial" w:hAnsi="Arial" w:cs="Arial"/>
          <w:sz w:val="22"/>
          <w:szCs w:val="22"/>
        </w:rPr>
      </w:pPr>
    </w:p>
    <w:p w14:paraId="680607B0" w14:textId="35DCFE78" w:rsidR="00B64645" w:rsidRPr="004E2F3B" w:rsidRDefault="005B1B2D" w:rsidP="00D17671">
      <w:pPr>
        <w:jc w:val="both"/>
        <w:rPr>
          <w:rFonts w:ascii="Arial" w:hAnsi="Arial" w:cs="Arial"/>
          <w:sz w:val="22"/>
          <w:szCs w:val="22"/>
        </w:rPr>
      </w:pPr>
      <w:r w:rsidRPr="004E2F3B">
        <w:rPr>
          <w:rFonts w:ascii="Arial" w:eastAsia="Arial" w:hAnsi="Arial" w:cs="Arial"/>
          <w:sz w:val="22"/>
          <w:szCs w:val="22"/>
          <w:lang w:bidi="it-IT"/>
        </w:rPr>
        <w:t>Poiché i "bambini grandi" che hanno lavorato a questa creazione ricordano fin troppo bene com'erano da piccoli, hanno inserito dei dispositivi di sicurezza per evitare che qualsiasi manipolazione non autorizzata delle eliche possa causare la rottura di qualche componente. Dietro l’</w:t>
      </w:r>
      <w:proofErr w:type="spellStart"/>
      <w:r w:rsidRPr="004E2F3B">
        <w:rPr>
          <w:rFonts w:ascii="Arial" w:eastAsia="Arial" w:hAnsi="Arial" w:cs="Arial"/>
          <w:sz w:val="22"/>
          <w:szCs w:val="22"/>
          <w:lang w:bidi="it-IT"/>
        </w:rPr>
        <w:t>olblò</w:t>
      </w:r>
      <w:proofErr w:type="spellEnd"/>
      <w:r w:rsidRPr="004E2F3B">
        <w:rPr>
          <w:rFonts w:ascii="Arial" w:eastAsia="Arial" w:hAnsi="Arial" w:cs="Arial"/>
          <w:sz w:val="22"/>
          <w:szCs w:val="22"/>
          <w:lang w:bidi="it-IT"/>
        </w:rPr>
        <w:t xml:space="preserve"> è stata creata una cabina di pilotaggio in miniatura, completa di cruscotto e timone, per deliziare i giovani occhietti curiosi. Inizialmente non era prevista la presenza di un cruscotto nella cabina, ma non appena è stata discussa l'idea di costruire un elemento attraverso il quale poter osservare il movimento interno, non hanno resistito e aggiunto questi dettagli segreti.</w:t>
      </w:r>
    </w:p>
    <w:p w14:paraId="4A61CE5E" w14:textId="77777777" w:rsidR="00B64645" w:rsidRPr="004E2F3B" w:rsidRDefault="00B64645" w:rsidP="00D17671">
      <w:pPr>
        <w:jc w:val="both"/>
        <w:rPr>
          <w:rFonts w:ascii="Arial" w:hAnsi="Arial" w:cs="Arial"/>
          <w:sz w:val="22"/>
          <w:szCs w:val="22"/>
        </w:rPr>
      </w:pPr>
    </w:p>
    <w:p w14:paraId="2536C76A" w14:textId="7327E572" w:rsidR="00B64645" w:rsidRPr="004E2F3B" w:rsidRDefault="00B64645" w:rsidP="00D17671">
      <w:pPr>
        <w:jc w:val="both"/>
        <w:rPr>
          <w:rFonts w:ascii="Arial" w:hAnsi="Arial" w:cs="Arial"/>
          <w:sz w:val="22"/>
          <w:szCs w:val="22"/>
        </w:rPr>
      </w:pPr>
      <w:r w:rsidRPr="004E2F3B">
        <w:rPr>
          <w:rFonts w:ascii="Arial" w:eastAsia="Arial" w:hAnsi="Arial" w:cs="Arial"/>
          <w:sz w:val="22"/>
          <w:szCs w:val="22"/>
          <w:lang w:bidi="it-IT"/>
        </w:rPr>
        <w:t>Il segnatempo è realizzato con un mix di ottone, acciaio e alluminio ed è disponibile in cinque colori: blu, rosso, verde, champagne e nero, in edizione limitata di otto pezzi per ciascun colore. Le parti colorate sono state ottenute utilizzando una vernice fredda traslucida, un po' come lo smalto, la quale permette di intravedere le diverse tecniche di finitura sottostanti.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ha impiegato anni per perfezionare questa tecnica di colorazione che offre una profondità superiore rispetto ai tipici trattamenti di anodizzazione.</w:t>
      </w:r>
    </w:p>
    <w:p w14:paraId="418CEA20" w14:textId="77777777" w:rsidR="00B64645" w:rsidRPr="004E2F3B" w:rsidRDefault="00B64645" w:rsidP="00D17671">
      <w:pPr>
        <w:jc w:val="both"/>
        <w:rPr>
          <w:rFonts w:ascii="Arial" w:hAnsi="Arial" w:cs="Arial"/>
          <w:sz w:val="22"/>
          <w:szCs w:val="22"/>
        </w:rPr>
      </w:pPr>
    </w:p>
    <w:p w14:paraId="1F129CD8" w14:textId="5ED88AAB" w:rsidR="00A337EA" w:rsidRPr="004E2F3B" w:rsidRDefault="007910C4" w:rsidP="00D17671">
      <w:pPr>
        <w:jc w:val="both"/>
        <w:rPr>
          <w:rFonts w:ascii="Arial" w:hAnsi="Arial" w:cs="Arial"/>
          <w:sz w:val="22"/>
          <w:szCs w:val="22"/>
        </w:rPr>
      </w:pPr>
      <w:r w:rsidRPr="004E2F3B">
        <w:rPr>
          <w:rFonts w:ascii="Arial" w:eastAsia="Arial" w:hAnsi="Arial" w:cs="Arial"/>
          <w:sz w:val="22"/>
          <w:szCs w:val="22"/>
          <w:lang w:bidi="it-IT"/>
        </w:rPr>
        <w:t>Albatross possiede un’unicità straordinaria: la combinazione di una creazione automatica con un meccanismo di precisione per orologi con suoneria è particolarmente rara. Questa creazione continua ad alimentare lo spirito di esplorazione e avventura immaginato per la prima volta da Jules Verne molti anni fa, e senza dubbio ispirerà molti altri quando questi segnatempo impareggiabili troveranno posto nelle case di tutto il mondo.</w:t>
      </w:r>
    </w:p>
    <w:p w14:paraId="234614E7" w14:textId="747E1AC8" w:rsidR="009C6CA6" w:rsidRPr="004E2F3B" w:rsidRDefault="009C6CA6">
      <w:pPr>
        <w:rPr>
          <w:rFonts w:ascii="Arial" w:hAnsi="Arial" w:cs="Arial"/>
          <w:sz w:val="22"/>
          <w:szCs w:val="22"/>
        </w:rPr>
      </w:pPr>
    </w:p>
    <w:p w14:paraId="06ED0903" w14:textId="344CB9A2" w:rsidR="00A337EA" w:rsidRPr="004E2F3B" w:rsidRDefault="00A337EA">
      <w:pPr>
        <w:rPr>
          <w:rFonts w:ascii="Arial" w:hAnsi="Arial" w:cs="Arial"/>
          <w:sz w:val="22"/>
          <w:szCs w:val="22"/>
        </w:rPr>
      </w:pPr>
    </w:p>
    <w:p w14:paraId="7E7A4AD3" w14:textId="34956BBA" w:rsidR="00753A48" w:rsidRPr="004E2F3B" w:rsidRDefault="00753A48">
      <w:pPr>
        <w:rPr>
          <w:rFonts w:ascii="Arial" w:hAnsi="Arial" w:cs="Arial"/>
          <w:sz w:val="22"/>
          <w:szCs w:val="22"/>
        </w:rPr>
      </w:pPr>
      <w:r w:rsidRPr="004E2F3B">
        <w:rPr>
          <w:rFonts w:ascii="Arial" w:eastAsia="Arial" w:hAnsi="Arial" w:cs="Arial"/>
          <w:sz w:val="22"/>
          <w:szCs w:val="22"/>
          <w:lang w:bidi="it-IT"/>
        </w:rPr>
        <w:br w:type="page"/>
      </w:r>
    </w:p>
    <w:p w14:paraId="698EC37B" w14:textId="49E5147C" w:rsidR="00493BE5" w:rsidRPr="004E2F3B" w:rsidRDefault="00493BE5" w:rsidP="00493BE5">
      <w:pPr>
        <w:pStyle w:val="NoSpacing"/>
        <w:spacing w:before="240"/>
        <w:jc w:val="center"/>
        <w:rPr>
          <w:rFonts w:ascii="Arial" w:hAnsi="Arial" w:cs="Arial"/>
          <w:b/>
          <w:sz w:val="28"/>
        </w:rPr>
      </w:pPr>
      <w:r w:rsidRPr="004E2F3B">
        <w:rPr>
          <w:rFonts w:ascii="Arial" w:eastAsia="Arial" w:hAnsi="Arial" w:cs="Arial"/>
          <w:b/>
          <w:sz w:val="28"/>
          <w:lang w:bidi="it-IT"/>
        </w:rPr>
        <w:lastRenderedPageBreak/>
        <w:t>ALBATROSS</w:t>
      </w:r>
      <w:r w:rsidRPr="004E2F3B">
        <w:rPr>
          <w:rFonts w:ascii="Arial" w:eastAsia="Arial" w:hAnsi="Arial" w:cs="Arial"/>
          <w:b/>
          <w:sz w:val="28"/>
          <w:lang w:bidi="it-IT"/>
        </w:rPr>
        <w:br/>
        <w:t>Specifiche tecniche</w:t>
      </w:r>
    </w:p>
    <w:p w14:paraId="3ED31B5D" w14:textId="77777777" w:rsidR="008C741A" w:rsidRPr="004E2F3B" w:rsidRDefault="008C741A" w:rsidP="00493BE5">
      <w:pPr>
        <w:pStyle w:val="NoSpacing"/>
        <w:spacing w:before="240"/>
        <w:jc w:val="both"/>
        <w:rPr>
          <w:rFonts w:ascii="Arial" w:hAnsi="Arial" w:cs="Arial"/>
          <w:szCs w:val="20"/>
        </w:rPr>
      </w:pPr>
    </w:p>
    <w:p w14:paraId="2C341D90" w14:textId="77777777" w:rsidR="00A76945" w:rsidRPr="004E2F3B" w:rsidRDefault="00A76945" w:rsidP="003814F3">
      <w:pPr>
        <w:pStyle w:val="NoSpacing"/>
        <w:rPr>
          <w:rFonts w:ascii="Arial" w:hAnsi="Arial" w:cs="Arial"/>
        </w:rPr>
      </w:pPr>
    </w:p>
    <w:p w14:paraId="60F989CB" w14:textId="18811CA1" w:rsidR="00493BE5" w:rsidRPr="004E2F3B" w:rsidRDefault="00493BE5" w:rsidP="003814F3">
      <w:pPr>
        <w:pStyle w:val="NoSpacing"/>
        <w:rPr>
          <w:rFonts w:ascii="Arial" w:hAnsi="Arial" w:cs="Arial"/>
          <w:b/>
        </w:rPr>
      </w:pPr>
      <w:r w:rsidRPr="004E2F3B">
        <w:rPr>
          <w:rFonts w:ascii="Arial" w:eastAsia="Arial" w:hAnsi="Arial" w:cs="Arial"/>
          <w:b/>
          <w:lang w:bidi="it-IT"/>
        </w:rPr>
        <w:t>Albatross è stato lanciato in cinque edizioni limitate di soli 8 esemplari ciascuna: blu, rosso, verde, champagne e nero.</w:t>
      </w:r>
    </w:p>
    <w:p w14:paraId="60282868" w14:textId="0858D074" w:rsidR="00493BE5" w:rsidRPr="004E2F3B" w:rsidRDefault="00493BE5" w:rsidP="003814F3">
      <w:pPr>
        <w:pStyle w:val="NoSpacing"/>
        <w:rPr>
          <w:rFonts w:ascii="Arial" w:hAnsi="Arial" w:cs="Arial"/>
        </w:rPr>
      </w:pPr>
    </w:p>
    <w:p w14:paraId="5241A085" w14:textId="77777777" w:rsidR="008C741A" w:rsidRPr="004E2F3B" w:rsidRDefault="008C741A" w:rsidP="003814F3">
      <w:pPr>
        <w:pStyle w:val="NoSpacing"/>
        <w:rPr>
          <w:rFonts w:ascii="Arial" w:hAnsi="Arial" w:cs="Arial"/>
        </w:rPr>
      </w:pPr>
    </w:p>
    <w:p w14:paraId="7B374B8B" w14:textId="77777777" w:rsidR="008C741A" w:rsidRPr="004E2F3B" w:rsidRDefault="003814F3" w:rsidP="003814F3">
      <w:pPr>
        <w:widowControl w:val="0"/>
        <w:autoSpaceDE w:val="0"/>
        <w:autoSpaceDN w:val="0"/>
        <w:adjustRightInd w:val="0"/>
        <w:rPr>
          <w:rFonts w:ascii="Arial" w:hAnsi="Arial" w:cs="Arial"/>
          <w:b/>
          <w:sz w:val="22"/>
          <w:szCs w:val="22"/>
          <w:lang w:eastAsia="de-DE"/>
        </w:rPr>
      </w:pPr>
      <w:r w:rsidRPr="004E2F3B">
        <w:rPr>
          <w:rFonts w:ascii="Arial" w:eastAsia="Arial" w:hAnsi="Arial" w:cs="Arial"/>
          <w:b/>
          <w:sz w:val="22"/>
          <w:szCs w:val="22"/>
          <w:lang w:bidi="it-IT"/>
        </w:rPr>
        <w:t>Funzioni</w:t>
      </w:r>
    </w:p>
    <w:p w14:paraId="2A783B22" w14:textId="135A0C22" w:rsidR="00493BE5" w:rsidRPr="004E2F3B" w:rsidRDefault="00493BE5"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Ore e minuti vengono visualizzati su singoli dischi rotanti.</w:t>
      </w:r>
    </w:p>
    <w:p w14:paraId="108B73F3" w14:textId="77777777" w:rsidR="008C741A" w:rsidRPr="004E2F3B" w:rsidRDefault="003814F3"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Sistema di suoneria che scandisce sia le ore specifiche allo scoccare dell’ora sia ogni mezz'ora con un unico rintocco.</w:t>
      </w:r>
    </w:p>
    <w:p w14:paraId="50BB639A" w14:textId="50EBDE3C" w:rsidR="003814F3" w:rsidRPr="004E2F3B" w:rsidRDefault="003814F3"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Un automa composto da 16 coppie di eliche che entrano in azione ogni ora.</w:t>
      </w:r>
    </w:p>
    <w:p w14:paraId="1CB9038D" w14:textId="03B97D0A" w:rsidR="003814F3" w:rsidRPr="004E2F3B" w:rsidRDefault="003814F3"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Il sistema di suoneria e le funzioni delle eliche possono essere attivati/disattivati.</w:t>
      </w:r>
    </w:p>
    <w:p w14:paraId="74C2720A" w14:textId="780A3B57" w:rsidR="003814F3" w:rsidRPr="004E2F3B" w:rsidRDefault="008C741A" w:rsidP="00C90A23">
      <w:pPr>
        <w:jc w:val="both"/>
        <w:rPr>
          <w:rFonts w:ascii="Arial" w:hAnsi="Arial" w:cs="Arial"/>
          <w:sz w:val="22"/>
          <w:szCs w:val="22"/>
        </w:rPr>
      </w:pPr>
      <w:r w:rsidRPr="004E2F3B">
        <w:rPr>
          <w:rFonts w:ascii="Arial" w:eastAsia="Arial" w:hAnsi="Arial" w:cs="Arial"/>
          <w:sz w:val="22"/>
          <w:szCs w:val="22"/>
          <w:lang w:bidi="it-IT"/>
        </w:rPr>
        <w:t>Due pulsanti "a richiesta" per scandire l'ora e/o far girare le eliche separatamente.</w:t>
      </w:r>
    </w:p>
    <w:p w14:paraId="4195E199" w14:textId="77777777" w:rsidR="008C741A" w:rsidRPr="004E2F3B" w:rsidRDefault="008C741A" w:rsidP="003814F3">
      <w:pPr>
        <w:widowControl w:val="0"/>
        <w:autoSpaceDE w:val="0"/>
        <w:autoSpaceDN w:val="0"/>
        <w:adjustRightInd w:val="0"/>
        <w:rPr>
          <w:rFonts w:ascii="Arial" w:hAnsi="Arial" w:cs="Arial"/>
          <w:sz w:val="22"/>
          <w:szCs w:val="22"/>
          <w:lang w:eastAsia="de-DE"/>
        </w:rPr>
      </w:pPr>
    </w:p>
    <w:p w14:paraId="37E42434" w14:textId="77777777" w:rsidR="008C741A" w:rsidRPr="004E2F3B" w:rsidRDefault="003814F3" w:rsidP="003814F3">
      <w:pPr>
        <w:widowControl w:val="0"/>
        <w:autoSpaceDE w:val="0"/>
        <w:autoSpaceDN w:val="0"/>
        <w:adjustRightInd w:val="0"/>
        <w:rPr>
          <w:rFonts w:ascii="Arial" w:hAnsi="Arial" w:cs="Arial"/>
          <w:b/>
          <w:sz w:val="22"/>
          <w:szCs w:val="22"/>
          <w:lang w:eastAsia="de-DE"/>
        </w:rPr>
      </w:pPr>
      <w:r w:rsidRPr="004E2F3B">
        <w:rPr>
          <w:rFonts w:ascii="Arial" w:eastAsia="Arial" w:hAnsi="Arial" w:cs="Arial"/>
          <w:b/>
          <w:sz w:val="22"/>
          <w:szCs w:val="22"/>
          <w:lang w:bidi="it-IT"/>
        </w:rPr>
        <w:t>Movimenti</w:t>
      </w:r>
    </w:p>
    <w:p w14:paraId="2C2B8A71" w14:textId="5B415013" w:rsidR="00F72F43" w:rsidRPr="004E2F3B" w:rsidRDefault="003814F3" w:rsidP="003814F3">
      <w:pPr>
        <w:widowControl w:val="0"/>
        <w:autoSpaceDE w:val="0"/>
        <w:autoSpaceDN w:val="0"/>
        <w:adjustRightInd w:val="0"/>
        <w:rPr>
          <w:rFonts w:ascii="Arial" w:hAnsi="Arial" w:cs="Arial"/>
          <w:sz w:val="22"/>
          <w:szCs w:val="22"/>
        </w:rPr>
      </w:pPr>
      <w:r w:rsidRPr="004E2F3B">
        <w:rPr>
          <w:rFonts w:ascii="Arial" w:eastAsia="Arial" w:hAnsi="Arial" w:cs="Arial"/>
          <w:sz w:val="22"/>
          <w:szCs w:val="22"/>
          <w:lang w:bidi="it-IT"/>
        </w:rPr>
        <w:t xml:space="preserve">Due movimenti e sistemi di carica separati, progettati e realizzati internamente </w:t>
      </w:r>
      <w:proofErr w:type="spellStart"/>
      <w:r w:rsidRPr="004E2F3B">
        <w:rPr>
          <w:rFonts w:ascii="Arial" w:eastAsia="Arial" w:hAnsi="Arial" w:cs="Arial"/>
          <w:sz w:val="22"/>
          <w:szCs w:val="22"/>
          <w:lang w:bidi="it-IT"/>
        </w:rPr>
        <w:t>da</w:t>
      </w:r>
      <w:proofErr w:type="spellEnd"/>
      <w:r w:rsidRPr="004E2F3B">
        <w:rPr>
          <w:rFonts w:ascii="Arial" w:eastAsia="Arial" w:hAnsi="Arial" w:cs="Arial"/>
          <w:sz w:val="22"/>
          <w:szCs w:val="22"/>
          <w:lang w:bidi="it-IT"/>
        </w:rPr>
        <w:t xml:space="preserve">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uno alimenta l'ora e la suoneria, l'altro fornisce l'energia per l'automa (eliche).</w:t>
      </w:r>
    </w:p>
    <w:p w14:paraId="2F89189E" w14:textId="545F1D3A" w:rsidR="008C741A" w:rsidRPr="004E2F3B" w:rsidRDefault="008C741A" w:rsidP="008C741A">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Finiture del movimento: mix di satinatura e lucidatura.</w:t>
      </w:r>
    </w:p>
    <w:p w14:paraId="61507F76" w14:textId="77777777" w:rsidR="008C741A" w:rsidRPr="004E2F3B" w:rsidRDefault="008C741A" w:rsidP="003814F3">
      <w:pPr>
        <w:widowControl w:val="0"/>
        <w:autoSpaceDE w:val="0"/>
        <w:autoSpaceDN w:val="0"/>
        <w:adjustRightInd w:val="0"/>
        <w:rPr>
          <w:rFonts w:ascii="Arial" w:hAnsi="Arial" w:cs="Arial"/>
          <w:sz w:val="22"/>
          <w:szCs w:val="22"/>
        </w:rPr>
      </w:pPr>
    </w:p>
    <w:p w14:paraId="11BFE23A" w14:textId="4382BB1F" w:rsidR="008C741A" w:rsidRPr="004E2F3B" w:rsidRDefault="003814F3" w:rsidP="003814F3">
      <w:pPr>
        <w:widowControl w:val="0"/>
        <w:autoSpaceDE w:val="0"/>
        <w:autoSpaceDN w:val="0"/>
        <w:adjustRightInd w:val="0"/>
        <w:rPr>
          <w:rFonts w:ascii="Arial" w:hAnsi="Arial" w:cs="Arial"/>
          <w:b/>
          <w:sz w:val="22"/>
          <w:szCs w:val="22"/>
        </w:rPr>
      </w:pPr>
      <w:r w:rsidRPr="004E2F3B">
        <w:rPr>
          <w:rFonts w:ascii="Arial" w:eastAsia="Arial" w:hAnsi="Arial" w:cs="Arial"/>
          <w:b/>
          <w:sz w:val="22"/>
          <w:szCs w:val="22"/>
          <w:lang w:bidi="it-IT"/>
        </w:rPr>
        <w:t>Ora e movimento di suoneria dell’ora</w:t>
      </w:r>
    </w:p>
    <w:p w14:paraId="2DA339BB" w14:textId="77777777" w:rsidR="008C741A" w:rsidRPr="004E2F3B" w:rsidRDefault="008C741A"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Movimento riserva di carica di 8 giorni in linea</w:t>
      </w:r>
    </w:p>
    <w:p w14:paraId="6E15D3FF" w14:textId="69EA863C" w:rsidR="003814F3" w:rsidRPr="004E2F3B" w:rsidRDefault="003814F3"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Frequenza del bilanciere: 2,5 Hz / 18.000 A/h</w:t>
      </w:r>
    </w:p>
    <w:p w14:paraId="127E3E31" w14:textId="77777777" w:rsidR="008C741A" w:rsidRPr="004E2F3B" w:rsidRDefault="003814F3"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Rubini: 11</w:t>
      </w:r>
    </w:p>
    <w:p w14:paraId="546C9B37" w14:textId="77777777" w:rsidR="008C741A" w:rsidRPr="004E2F3B" w:rsidRDefault="003814F3"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 xml:space="preserve">Sistema di protezione antiurto </w:t>
      </w:r>
      <w:proofErr w:type="spellStart"/>
      <w:r w:rsidRPr="004E2F3B">
        <w:rPr>
          <w:rFonts w:ascii="Arial" w:eastAsia="Arial" w:hAnsi="Arial" w:cs="Arial"/>
          <w:sz w:val="22"/>
          <w:szCs w:val="22"/>
          <w:lang w:bidi="it-IT"/>
        </w:rPr>
        <w:t>Incabloc</w:t>
      </w:r>
      <w:proofErr w:type="spellEnd"/>
    </w:p>
    <w:p w14:paraId="63A192A6" w14:textId="73A9C729" w:rsidR="008C741A" w:rsidRPr="004E2F3B" w:rsidRDefault="003814F3" w:rsidP="003814F3">
      <w:pPr>
        <w:widowControl w:val="0"/>
        <w:autoSpaceDE w:val="0"/>
        <w:autoSpaceDN w:val="0"/>
        <w:adjustRightInd w:val="0"/>
        <w:rPr>
          <w:rFonts w:ascii="Arial" w:hAnsi="Arial" w:cs="Arial"/>
          <w:sz w:val="22"/>
          <w:szCs w:val="22"/>
        </w:rPr>
      </w:pPr>
      <w:r w:rsidRPr="004E2F3B">
        <w:rPr>
          <w:rFonts w:ascii="Arial" w:eastAsia="Arial" w:hAnsi="Arial" w:cs="Arial"/>
          <w:sz w:val="22"/>
          <w:szCs w:val="22"/>
          <w:lang w:bidi="it-IT"/>
        </w:rPr>
        <w:t>Carica: Manuale attraverso le eliche poste nella parte anteriore del velivolo: in senso orario per la suoneria e in senso antiorario per l'ora.</w:t>
      </w:r>
    </w:p>
    <w:p w14:paraId="534A5D10" w14:textId="5C0BBDB2" w:rsidR="00F72F43" w:rsidRPr="004E2F3B" w:rsidRDefault="00F72F43" w:rsidP="003814F3">
      <w:pPr>
        <w:widowControl w:val="0"/>
        <w:autoSpaceDE w:val="0"/>
        <w:autoSpaceDN w:val="0"/>
        <w:adjustRightInd w:val="0"/>
        <w:rPr>
          <w:rFonts w:ascii="Arial" w:hAnsi="Arial" w:cs="Arial"/>
          <w:sz w:val="22"/>
          <w:szCs w:val="22"/>
        </w:rPr>
      </w:pPr>
      <w:r w:rsidRPr="004E2F3B">
        <w:rPr>
          <w:rFonts w:ascii="Arial" w:eastAsia="Arial" w:hAnsi="Arial" w:cs="Arial"/>
          <w:sz w:val="22"/>
          <w:szCs w:val="22"/>
          <w:lang w:bidi="it-IT"/>
        </w:rPr>
        <w:t>2 bariletti separati che alimentano l’ora e le funzioni di suoneria.</w:t>
      </w:r>
    </w:p>
    <w:p w14:paraId="18A49F8B" w14:textId="77777777" w:rsidR="008C741A" w:rsidRPr="004E2F3B" w:rsidRDefault="008C741A" w:rsidP="003814F3">
      <w:pPr>
        <w:widowControl w:val="0"/>
        <w:autoSpaceDE w:val="0"/>
        <w:autoSpaceDN w:val="0"/>
        <w:adjustRightInd w:val="0"/>
        <w:rPr>
          <w:rFonts w:ascii="Arial" w:hAnsi="Arial" w:cs="Arial"/>
          <w:sz w:val="22"/>
          <w:szCs w:val="22"/>
        </w:rPr>
      </w:pPr>
    </w:p>
    <w:p w14:paraId="1EA74DFC" w14:textId="6836C807" w:rsidR="008C741A" w:rsidRPr="004E2F3B" w:rsidRDefault="008C741A" w:rsidP="003814F3">
      <w:pPr>
        <w:widowControl w:val="0"/>
        <w:autoSpaceDE w:val="0"/>
        <w:autoSpaceDN w:val="0"/>
        <w:adjustRightInd w:val="0"/>
        <w:rPr>
          <w:rFonts w:ascii="Arial" w:hAnsi="Arial" w:cs="Arial"/>
          <w:b/>
          <w:sz w:val="22"/>
          <w:szCs w:val="22"/>
        </w:rPr>
      </w:pPr>
      <w:r w:rsidRPr="004E2F3B">
        <w:rPr>
          <w:rFonts w:ascii="Arial" w:eastAsia="Arial" w:hAnsi="Arial" w:cs="Arial"/>
          <w:b/>
          <w:sz w:val="22"/>
          <w:szCs w:val="22"/>
          <w:lang w:bidi="it-IT"/>
        </w:rPr>
        <w:t>Movimento automa:</w:t>
      </w:r>
    </w:p>
    <w:p w14:paraId="74115F86" w14:textId="3B109A54" w:rsidR="008C741A" w:rsidRPr="004E2F3B" w:rsidRDefault="008C741A" w:rsidP="003814F3">
      <w:pPr>
        <w:widowControl w:val="0"/>
        <w:autoSpaceDE w:val="0"/>
        <w:autoSpaceDN w:val="0"/>
        <w:adjustRightInd w:val="0"/>
        <w:rPr>
          <w:rFonts w:ascii="Arial" w:hAnsi="Arial" w:cs="Arial"/>
          <w:sz w:val="22"/>
          <w:szCs w:val="22"/>
        </w:rPr>
      </w:pPr>
      <w:r w:rsidRPr="004E2F3B">
        <w:rPr>
          <w:rFonts w:ascii="Arial" w:eastAsia="Arial" w:hAnsi="Arial" w:cs="Arial"/>
          <w:sz w:val="22"/>
          <w:szCs w:val="22"/>
          <w:lang w:bidi="it-IT"/>
        </w:rPr>
        <w:t>Carica: manuale attraverso le eliche nella parte posteriore.</w:t>
      </w:r>
    </w:p>
    <w:p w14:paraId="2DC56FB9" w14:textId="0113FD5D" w:rsidR="00B85B2F" w:rsidRPr="004E2F3B" w:rsidRDefault="008C741A" w:rsidP="003814F3">
      <w:pPr>
        <w:widowControl w:val="0"/>
        <w:autoSpaceDE w:val="0"/>
        <w:autoSpaceDN w:val="0"/>
        <w:adjustRightInd w:val="0"/>
        <w:rPr>
          <w:rFonts w:ascii="Arial" w:hAnsi="Arial" w:cs="Arial"/>
          <w:sz w:val="22"/>
          <w:szCs w:val="22"/>
        </w:rPr>
      </w:pPr>
      <w:r w:rsidRPr="004E2F3B">
        <w:rPr>
          <w:rFonts w:ascii="Arial" w:eastAsia="Arial" w:hAnsi="Arial" w:cs="Arial"/>
          <w:sz w:val="22"/>
          <w:szCs w:val="22"/>
          <w:lang w:bidi="it-IT"/>
        </w:rPr>
        <w:t>Riserva di carica: quando è attivato, l’automa può funzionare per un giorno.</w:t>
      </w:r>
    </w:p>
    <w:p w14:paraId="7FC99692" w14:textId="5F86DDA9" w:rsidR="003814F3" w:rsidRPr="004E2F3B" w:rsidRDefault="00B85B2F"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sz w:val="22"/>
          <w:szCs w:val="22"/>
          <w:lang w:bidi="it-IT"/>
        </w:rPr>
        <w:t>1 bariletto dedicato al movimento dell’automa.</w:t>
      </w:r>
    </w:p>
    <w:p w14:paraId="47BCDBFF" w14:textId="77777777" w:rsidR="008C741A" w:rsidRPr="004E2F3B" w:rsidRDefault="008C741A" w:rsidP="003814F3">
      <w:pPr>
        <w:widowControl w:val="0"/>
        <w:autoSpaceDE w:val="0"/>
        <w:autoSpaceDN w:val="0"/>
        <w:adjustRightInd w:val="0"/>
        <w:rPr>
          <w:rFonts w:ascii="Arial" w:hAnsi="Arial" w:cs="Arial"/>
          <w:sz w:val="22"/>
          <w:szCs w:val="22"/>
          <w:lang w:eastAsia="de-DE"/>
        </w:rPr>
      </w:pPr>
    </w:p>
    <w:p w14:paraId="222EFA34" w14:textId="77777777" w:rsidR="008C741A" w:rsidRPr="004E2F3B" w:rsidRDefault="008C741A" w:rsidP="008C741A">
      <w:pPr>
        <w:rPr>
          <w:rFonts w:ascii="Arial" w:hAnsi="Arial" w:cs="Arial"/>
          <w:b/>
          <w:bCs/>
          <w:sz w:val="22"/>
          <w:szCs w:val="22"/>
        </w:rPr>
      </w:pPr>
      <w:r w:rsidRPr="004E2F3B">
        <w:rPr>
          <w:rFonts w:ascii="Arial" w:eastAsia="Arial" w:hAnsi="Arial" w:cs="Arial"/>
          <w:b/>
          <w:sz w:val="22"/>
          <w:szCs w:val="22"/>
          <w:lang w:bidi="it-IT"/>
        </w:rPr>
        <w:t>Componenti</w:t>
      </w:r>
    </w:p>
    <w:p w14:paraId="7F4154A2" w14:textId="77777777" w:rsidR="008C741A" w:rsidRPr="004E2F3B" w:rsidRDefault="008C741A" w:rsidP="008C741A">
      <w:pPr>
        <w:rPr>
          <w:rFonts w:ascii="Arial" w:hAnsi="Arial" w:cs="Arial"/>
          <w:sz w:val="22"/>
          <w:szCs w:val="22"/>
        </w:rPr>
      </w:pPr>
      <w:r w:rsidRPr="004E2F3B">
        <w:rPr>
          <w:rFonts w:ascii="Arial" w:eastAsia="Arial" w:hAnsi="Arial" w:cs="Arial"/>
          <w:sz w:val="22"/>
          <w:szCs w:val="22"/>
          <w:lang w:bidi="it-IT"/>
        </w:rPr>
        <w:t>1520 componenti</w:t>
      </w:r>
    </w:p>
    <w:p w14:paraId="3598AD4A" w14:textId="77777777" w:rsidR="008C741A" w:rsidRPr="004E2F3B" w:rsidRDefault="008C741A" w:rsidP="003814F3">
      <w:pPr>
        <w:widowControl w:val="0"/>
        <w:autoSpaceDE w:val="0"/>
        <w:autoSpaceDN w:val="0"/>
        <w:adjustRightInd w:val="0"/>
        <w:rPr>
          <w:rFonts w:ascii="Arial" w:hAnsi="Arial" w:cs="Arial"/>
          <w:sz w:val="22"/>
          <w:szCs w:val="22"/>
          <w:lang w:eastAsia="de-DE"/>
        </w:rPr>
      </w:pPr>
    </w:p>
    <w:p w14:paraId="08470D38" w14:textId="77777777" w:rsidR="003814F3" w:rsidRPr="004E2F3B" w:rsidRDefault="003814F3" w:rsidP="003814F3">
      <w:pPr>
        <w:widowControl w:val="0"/>
        <w:autoSpaceDE w:val="0"/>
        <w:autoSpaceDN w:val="0"/>
        <w:adjustRightInd w:val="0"/>
        <w:rPr>
          <w:rFonts w:ascii="Arial" w:hAnsi="Arial" w:cs="Arial"/>
          <w:sz w:val="22"/>
          <w:szCs w:val="22"/>
          <w:lang w:eastAsia="de-DE"/>
        </w:rPr>
      </w:pPr>
      <w:r w:rsidRPr="004E2F3B">
        <w:rPr>
          <w:rFonts w:ascii="Arial" w:eastAsia="Arial" w:hAnsi="Arial" w:cs="Arial"/>
          <w:b/>
          <w:sz w:val="22"/>
          <w:szCs w:val="22"/>
          <w:lang w:bidi="it-IT"/>
        </w:rPr>
        <w:t>Dimensioni:</w:t>
      </w:r>
    </w:p>
    <w:p w14:paraId="0F6A5887" w14:textId="4E6696CE" w:rsidR="00493BE5" w:rsidRPr="004E2F3B" w:rsidRDefault="001C1C05" w:rsidP="003814F3">
      <w:pPr>
        <w:widowControl w:val="0"/>
        <w:autoSpaceDE w:val="0"/>
        <w:autoSpaceDN w:val="0"/>
        <w:adjustRightInd w:val="0"/>
        <w:rPr>
          <w:rFonts w:ascii="Arial" w:hAnsi="Arial" w:cs="Arial"/>
          <w:b/>
          <w:sz w:val="22"/>
          <w:szCs w:val="22"/>
          <w:lang w:eastAsia="de-DE"/>
        </w:rPr>
      </w:pPr>
      <w:r w:rsidRPr="004E2F3B">
        <w:rPr>
          <w:rFonts w:ascii="Arial" w:eastAsia="Arial" w:hAnsi="Arial" w:cs="Arial"/>
          <w:sz w:val="22"/>
          <w:szCs w:val="22"/>
          <w:lang w:bidi="it-IT"/>
        </w:rPr>
        <w:t>600 mm lunghezza x 350 mm larghezza x 600 mm altezza</w:t>
      </w:r>
      <w:r w:rsidRPr="004E2F3B">
        <w:rPr>
          <w:rFonts w:ascii="Arial" w:eastAsia="Arial" w:hAnsi="Arial" w:cs="Arial"/>
          <w:sz w:val="22"/>
          <w:szCs w:val="22"/>
          <w:lang w:bidi="it-IT"/>
        </w:rPr>
        <w:br/>
        <w:t>Peso: 17 kg</w:t>
      </w:r>
    </w:p>
    <w:p w14:paraId="2E7127B3" w14:textId="77777777" w:rsidR="008C741A" w:rsidRPr="004E2F3B" w:rsidRDefault="008C741A" w:rsidP="003814F3">
      <w:pPr>
        <w:widowControl w:val="0"/>
        <w:autoSpaceDE w:val="0"/>
        <w:autoSpaceDN w:val="0"/>
        <w:adjustRightInd w:val="0"/>
        <w:rPr>
          <w:rFonts w:ascii="Arial" w:hAnsi="Arial" w:cs="Arial"/>
          <w:sz w:val="22"/>
          <w:szCs w:val="22"/>
          <w:lang w:eastAsia="de-DE"/>
        </w:rPr>
      </w:pPr>
    </w:p>
    <w:p w14:paraId="227D047A" w14:textId="77777777" w:rsidR="00493BE5" w:rsidRPr="004E2F3B" w:rsidRDefault="00493BE5" w:rsidP="003814F3">
      <w:pPr>
        <w:widowControl w:val="0"/>
        <w:autoSpaceDE w:val="0"/>
        <w:autoSpaceDN w:val="0"/>
        <w:adjustRightInd w:val="0"/>
        <w:rPr>
          <w:rFonts w:ascii="Arial" w:hAnsi="Arial" w:cs="Arial"/>
          <w:b/>
          <w:sz w:val="22"/>
          <w:szCs w:val="22"/>
          <w:lang w:eastAsia="de-DE"/>
        </w:rPr>
      </w:pPr>
      <w:r w:rsidRPr="004E2F3B">
        <w:rPr>
          <w:rFonts w:ascii="Arial" w:eastAsia="Arial" w:hAnsi="Arial" w:cs="Arial"/>
          <w:b/>
          <w:sz w:val="22"/>
          <w:szCs w:val="22"/>
          <w:lang w:bidi="it-IT"/>
        </w:rPr>
        <w:t>Struttura/armatura</w:t>
      </w:r>
    </w:p>
    <w:p w14:paraId="5C6FE923" w14:textId="7956E8EB" w:rsidR="005A4498" w:rsidRPr="004E2F3B" w:rsidRDefault="00E46BEF" w:rsidP="003814F3">
      <w:pPr>
        <w:rPr>
          <w:rFonts w:ascii="Arial" w:hAnsi="Arial" w:cs="Arial"/>
          <w:sz w:val="22"/>
          <w:szCs w:val="22"/>
        </w:rPr>
      </w:pPr>
      <w:r w:rsidRPr="004E2F3B">
        <w:rPr>
          <w:rFonts w:ascii="Arial" w:eastAsia="Arial" w:hAnsi="Arial" w:cs="Arial"/>
          <w:sz w:val="22"/>
          <w:szCs w:val="22"/>
          <w:lang w:bidi="it-IT"/>
        </w:rPr>
        <w:t>L’orologio è realizzato con un mix di ottone, acciaio e alluminio.</w:t>
      </w:r>
    </w:p>
    <w:p w14:paraId="65E1607E" w14:textId="77777777" w:rsidR="0025101E" w:rsidRPr="004E2F3B" w:rsidRDefault="005A4498" w:rsidP="003814F3">
      <w:pPr>
        <w:rPr>
          <w:rFonts w:ascii="Arial" w:hAnsi="Arial" w:cs="Arial"/>
          <w:sz w:val="22"/>
          <w:szCs w:val="22"/>
        </w:rPr>
      </w:pPr>
      <w:r w:rsidRPr="004E2F3B">
        <w:rPr>
          <w:rFonts w:ascii="Arial" w:eastAsia="Arial" w:hAnsi="Arial" w:cs="Arial"/>
          <w:sz w:val="22"/>
          <w:szCs w:val="22"/>
          <w:lang w:bidi="it-IT"/>
        </w:rPr>
        <w:t>Colori: vernice fredda traslucida in blu, rosso, verde, champagne o nero</w:t>
      </w:r>
      <w:r w:rsidRPr="004E2F3B">
        <w:rPr>
          <w:rFonts w:ascii="Arial" w:eastAsia="Arial" w:hAnsi="Arial" w:cs="Arial"/>
          <w:sz w:val="22"/>
          <w:szCs w:val="22"/>
          <w:lang w:bidi="it-IT"/>
        </w:rPr>
        <w:br/>
      </w:r>
    </w:p>
    <w:p w14:paraId="55988CF6" w14:textId="43EC6408" w:rsidR="008C741A" w:rsidRPr="004E2F3B" w:rsidRDefault="008C741A">
      <w:pPr>
        <w:rPr>
          <w:rFonts w:ascii="Arial" w:hAnsi="Arial" w:cs="Arial"/>
          <w:sz w:val="22"/>
          <w:szCs w:val="22"/>
          <w:lang w:eastAsia="de-DE"/>
        </w:rPr>
      </w:pPr>
      <w:r w:rsidRPr="004E2F3B">
        <w:rPr>
          <w:rFonts w:ascii="Arial" w:eastAsia="Arial" w:hAnsi="Arial" w:cs="Arial"/>
          <w:sz w:val="22"/>
          <w:szCs w:val="22"/>
          <w:lang w:bidi="it-IT"/>
        </w:rPr>
        <w:br w:type="page"/>
      </w:r>
    </w:p>
    <w:p w14:paraId="11BADC3E" w14:textId="35DCC5B9" w:rsidR="0091125F" w:rsidRPr="004E2F3B" w:rsidRDefault="0091125F" w:rsidP="0091125F">
      <w:pPr>
        <w:jc w:val="center"/>
        <w:rPr>
          <w:rFonts w:ascii="Arial" w:eastAsia="Calibri" w:hAnsi="Arial" w:cs="Arial"/>
          <w:b/>
          <w:bCs/>
          <w:sz w:val="28"/>
          <w:szCs w:val="20"/>
        </w:rPr>
      </w:pPr>
      <w:r w:rsidRPr="004E2F3B">
        <w:rPr>
          <w:rFonts w:ascii="Arial" w:eastAsia="Calibri" w:hAnsi="Arial" w:cs="Arial"/>
          <w:b/>
          <w:sz w:val="28"/>
          <w:szCs w:val="20"/>
          <w:lang w:bidi="it-IT"/>
        </w:rPr>
        <w:lastRenderedPageBreak/>
        <w:t>L’EPEE 1839</w:t>
      </w:r>
      <w:r w:rsidRPr="004E2F3B">
        <w:rPr>
          <w:rFonts w:ascii="Arial" w:eastAsia="Calibri" w:hAnsi="Arial" w:cs="Arial"/>
          <w:b/>
          <w:sz w:val="28"/>
          <w:szCs w:val="20"/>
          <w:lang w:bidi="it-IT"/>
        </w:rPr>
        <w:br/>
        <w:t>LEADER SVIZZERO NELLA PRODUZIONE OROLOGIERA</w:t>
      </w:r>
    </w:p>
    <w:p w14:paraId="10A6691D" w14:textId="77777777" w:rsidR="0091125F" w:rsidRPr="004E2F3B" w:rsidRDefault="0091125F" w:rsidP="0091125F">
      <w:pPr>
        <w:jc w:val="center"/>
        <w:rPr>
          <w:rFonts w:ascii="Arial" w:eastAsia="Calibri" w:hAnsi="Arial" w:cs="Arial"/>
          <w:b/>
          <w:bCs/>
          <w:i/>
          <w:iCs/>
          <w:sz w:val="28"/>
          <w:szCs w:val="20"/>
        </w:rPr>
      </w:pPr>
    </w:p>
    <w:p w14:paraId="489FE73A" w14:textId="40216B47" w:rsidR="0091125F" w:rsidRPr="004E2F3B" w:rsidRDefault="0091125F" w:rsidP="0091125F">
      <w:pPr>
        <w:jc w:val="both"/>
        <w:rPr>
          <w:rFonts w:ascii="Arial" w:hAnsi="Arial" w:cs="Arial"/>
          <w:sz w:val="22"/>
          <w:szCs w:val="22"/>
        </w:rPr>
      </w:pPr>
      <w:r w:rsidRPr="004E2F3B">
        <w:rPr>
          <w:rFonts w:ascii="Arial" w:eastAsia="Arial" w:hAnsi="Arial" w:cs="Arial"/>
          <w:sz w:val="22"/>
          <w:szCs w:val="22"/>
          <w:lang w:bidi="it-IT"/>
        </w:rPr>
        <w:t>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è un'importante manifattura orologiera da 185 anni. Oggi è l'unica manifattura svizzera specializzata nella produzione di orologi di alta gamma. Fondata nel 1839 da Auguste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a Besançon, in Francia, l'azienda si è originariamente affermata come produttrice di carillon e componenti per orologi. Anche in questa fase iniziale, il marchio era sinonimo di pezzi interamente fatti a mano.</w:t>
      </w:r>
    </w:p>
    <w:p w14:paraId="5D1D60AD" w14:textId="77777777" w:rsidR="008C741A" w:rsidRPr="004E2F3B" w:rsidRDefault="008C741A" w:rsidP="0091125F">
      <w:pPr>
        <w:jc w:val="both"/>
        <w:rPr>
          <w:rFonts w:ascii="Arial" w:hAnsi="Arial" w:cs="Arial"/>
          <w:sz w:val="22"/>
          <w:szCs w:val="22"/>
        </w:rPr>
      </w:pPr>
    </w:p>
    <w:p w14:paraId="39767875" w14:textId="40228F94" w:rsidR="0091125F" w:rsidRPr="004E2F3B" w:rsidRDefault="0091125F" w:rsidP="0091125F">
      <w:pPr>
        <w:jc w:val="both"/>
        <w:rPr>
          <w:rFonts w:ascii="Arial" w:hAnsi="Arial" w:cs="Arial"/>
          <w:sz w:val="22"/>
          <w:szCs w:val="22"/>
        </w:rPr>
      </w:pPr>
      <w:r w:rsidRPr="004E2F3B">
        <w:rPr>
          <w:rFonts w:ascii="Arial" w:eastAsia="Arial" w:hAnsi="Arial" w:cs="Arial"/>
          <w:sz w:val="22"/>
          <w:szCs w:val="22"/>
          <w:lang w:bidi="it-IT"/>
        </w:rPr>
        <w:t>A partire dal 1850, la manifattura divenne leader nella produzione di sistemi di scappamento e iniziò a sviluppare regolatori speciali per sveglie, orologi da tavolo e orologi musicali. Ha ottenuto un ampio riconoscimento e depositato numerosi brevetti per scappamenti speciali, in particolare per l'uso nei sistemi antiurto, di avviamento automatico e di forza costante.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divenne il principale fornitore di molti famosi orologiai e vinse numerose medaglie d'oro a diverse esposizioni mondiali.</w:t>
      </w:r>
    </w:p>
    <w:p w14:paraId="08EAEE65" w14:textId="77777777" w:rsidR="00C00C17" w:rsidRPr="004E2F3B" w:rsidRDefault="00C00C17" w:rsidP="0091125F">
      <w:pPr>
        <w:jc w:val="both"/>
        <w:rPr>
          <w:rFonts w:ascii="Arial" w:hAnsi="Arial" w:cs="Arial"/>
          <w:sz w:val="22"/>
          <w:szCs w:val="22"/>
        </w:rPr>
      </w:pPr>
    </w:p>
    <w:p w14:paraId="10F7F8EC" w14:textId="4EB72793" w:rsidR="0091125F" w:rsidRPr="004E2F3B" w:rsidRDefault="0091125F" w:rsidP="0091125F">
      <w:pPr>
        <w:jc w:val="both"/>
        <w:rPr>
          <w:rFonts w:ascii="Arial" w:hAnsi="Arial" w:cs="Arial"/>
          <w:sz w:val="22"/>
          <w:szCs w:val="22"/>
        </w:rPr>
      </w:pPr>
      <w:r w:rsidRPr="004E2F3B">
        <w:rPr>
          <w:rFonts w:ascii="Arial" w:eastAsia="Arial" w:hAnsi="Arial" w:cs="Arial"/>
          <w:sz w:val="22"/>
          <w:szCs w:val="22"/>
          <w:lang w:bidi="it-IT"/>
        </w:rPr>
        <w:t>Nel corso del XX secolo, l'azienda deve il suo successo soprattutto ai suoi straordinari orologi da viaggio. Molti associano il marchio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a persone influenti e in posizioni di potere; i membri del governo francese regalavano spesso orologi ai loro ospiti illustri. Quando l'aereo supersonico Concorde iniziò i suoi voli commerciali nel 1976,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dotò le cabine di orologi da parete per indicare l'ora ai passeggeri. Nel 1994, il marchio ha dimostrato la sua inclinazione alle sfide costruendo l'orologio a pendolo più grande del mondo, il "</w:t>
      </w:r>
      <w:proofErr w:type="spellStart"/>
      <w:r w:rsidRPr="004E2F3B">
        <w:rPr>
          <w:rFonts w:ascii="Arial" w:eastAsia="Arial" w:hAnsi="Arial" w:cs="Arial"/>
          <w:sz w:val="22"/>
          <w:szCs w:val="22"/>
          <w:lang w:bidi="it-IT"/>
        </w:rPr>
        <w:t>Giant</w:t>
      </w:r>
      <w:proofErr w:type="spellEnd"/>
      <w:r w:rsidRPr="004E2F3B">
        <w:rPr>
          <w:rFonts w:ascii="Arial" w:eastAsia="Arial" w:hAnsi="Arial" w:cs="Arial"/>
          <w:sz w:val="22"/>
          <w:szCs w:val="22"/>
          <w:lang w:bidi="it-IT"/>
        </w:rPr>
        <w:t xml:space="preserve"> </w:t>
      </w:r>
      <w:proofErr w:type="spellStart"/>
      <w:r w:rsidRPr="004E2F3B">
        <w:rPr>
          <w:rFonts w:ascii="Arial" w:eastAsia="Arial" w:hAnsi="Arial" w:cs="Arial"/>
          <w:sz w:val="22"/>
          <w:szCs w:val="22"/>
          <w:lang w:bidi="it-IT"/>
        </w:rPr>
        <w:t>Regulator</w:t>
      </w:r>
      <w:proofErr w:type="spellEnd"/>
      <w:r w:rsidRPr="004E2F3B">
        <w:rPr>
          <w:rFonts w:ascii="Arial" w:eastAsia="Arial" w:hAnsi="Arial" w:cs="Arial"/>
          <w:sz w:val="22"/>
          <w:szCs w:val="22"/>
          <w:lang w:bidi="it-IT"/>
        </w:rPr>
        <w:t xml:space="preserve">", che è entrato nel </w:t>
      </w:r>
      <w:r w:rsidRPr="004E2F3B">
        <w:rPr>
          <w:rFonts w:ascii="Arial" w:eastAsia="Arial" w:hAnsi="Arial" w:cs="Arial"/>
          <w:i/>
          <w:sz w:val="22"/>
          <w:szCs w:val="22"/>
          <w:lang w:bidi="it-IT"/>
        </w:rPr>
        <w:t>Guinness Book of Records</w:t>
      </w:r>
      <w:r w:rsidRPr="004E2F3B">
        <w:rPr>
          <w:rFonts w:ascii="Arial" w:eastAsia="Arial" w:hAnsi="Arial" w:cs="Arial"/>
          <w:sz w:val="22"/>
          <w:szCs w:val="22"/>
          <w:lang w:bidi="it-IT"/>
        </w:rPr>
        <w:t>.</w:t>
      </w:r>
    </w:p>
    <w:p w14:paraId="63762318" w14:textId="77777777" w:rsidR="00C00C17" w:rsidRPr="004E2F3B" w:rsidRDefault="00C00C17" w:rsidP="0091125F">
      <w:pPr>
        <w:jc w:val="both"/>
        <w:rPr>
          <w:rFonts w:ascii="Arial" w:hAnsi="Arial" w:cs="Arial"/>
          <w:sz w:val="22"/>
          <w:szCs w:val="22"/>
        </w:rPr>
      </w:pPr>
    </w:p>
    <w:p w14:paraId="1415361A" w14:textId="6E1176A7" w:rsidR="0091125F" w:rsidRPr="004E2F3B" w:rsidRDefault="0091125F" w:rsidP="0091125F">
      <w:pPr>
        <w:contextualSpacing/>
        <w:jc w:val="both"/>
        <w:rPr>
          <w:rFonts w:ascii="Arial" w:hAnsi="Arial" w:cs="Arial"/>
          <w:sz w:val="22"/>
          <w:szCs w:val="22"/>
        </w:rPr>
      </w:pPr>
      <w:bookmarkStart w:id="0" w:name="_Hlk168385837"/>
      <w:r w:rsidRPr="004E2F3B">
        <w:rPr>
          <w:rFonts w:ascii="Arial" w:eastAsia="Arial" w:hAnsi="Arial" w:cs="Arial"/>
          <w:sz w:val="22"/>
          <w:szCs w:val="22"/>
          <w:lang w:bidi="it-IT"/>
        </w:rPr>
        <w:t>Oggi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ha sede tra le montagne del Giura svizzero (Delémont), sotto la direzione del CEO Arnaud Nicolas. Ancora oggi la manifattura mantiene questo incredibile savoir-faire nella creazione appassionata di sculture orologiere uniche, realizzate interamente in-house.</w:t>
      </w:r>
    </w:p>
    <w:p w14:paraId="2F01D6DC" w14:textId="77777777" w:rsidR="00C00C17" w:rsidRPr="004E2F3B" w:rsidRDefault="00C00C17" w:rsidP="0091125F">
      <w:pPr>
        <w:contextualSpacing/>
        <w:jc w:val="both"/>
        <w:rPr>
          <w:rFonts w:ascii="Arial" w:hAnsi="Arial" w:cs="Arial"/>
          <w:sz w:val="22"/>
          <w:szCs w:val="22"/>
        </w:rPr>
      </w:pPr>
    </w:p>
    <w:p w14:paraId="0748954A" w14:textId="77777777" w:rsidR="00C00C17" w:rsidRPr="004E2F3B" w:rsidRDefault="0091125F" w:rsidP="0091125F">
      <w:pPr>
        <w:contextualSpacing/>
        <w:jc w:val="both"/>
        <w:rPr>
          <w:rFonts w:ascii="Arial" w:hAnsi="Arial" w:cs="Arial"/>
          <w:sz w:val="22"/>
          <w:szCs w:val="22"/>
        </w:rPr>
      </w:pPr>
      <w:r w:rsidRPr="004E2F3B">
        <w:rPr>
          <w:rFonts w:ascii="Arial" w:eastAsia="Arial" w:hAnsi="Arial" w:cs="Arial"/>
          <w:sz w:val="22"/>
          <w:szCs w:val="22"/>
          <w:lang w:bidi="it-IT"/>
        </w:rPr>
        <w:t>I procedimenti tecnici alla base della progettazione degli orologi, la loro combinazione di forma e funzione, la considerevole riserva di carica e le finiture eccezionali sono diventate le caratteristiche distintive del marchio.</w:t>
      </w:r>
    </w:p>
    <w:p w14:paraId="756DE66F" w14:textId="77777777" w:rsidR="00C00C17" w:rsidRPr="004E2F3B" w:rsidRDefault="00C00C17" w:rsidP="0091125F">
      <w:pPr>
        <w:contextualSpacing/>
        <w:jc w:val="both"/>
        <w:rPr>
          <w:rFonts w:ascii="Arial" w:hAnsi="Arial" w:cs="Arial"/>
          <w:sz w:val="22"/>
          <w:szCs w:val="22"/>
        </w:rPr>
      </w:pPr>
    </w:p>
    <w:p w14:paraId="1E77EB78" w14:textId="0693F6C0" w:rsidR="0091125F" w:rsidRPr="004E2F3B" w:rsidRDefault="0091125F" w:rsidP="0091125F">
      <w:pPr>
        <w:contextualSpacing/>
        <w:jc w:val="both"/>
        <w:rPr>
          <w:rFonts w:ascii="Arial" w:hAnsi="Arial" w:cs="Arial"/>
          <w:sz w:val="22"/>
          <w:szCs w:val="22"/>
        </w:rPr>
      </w:pPr>
      <w:r w:rsidRPr="004E2F3B">
        <w:rPr>
          <w:rFonts w:ascii="Arial" w:eastAsia="Arial" w:hAnsi="Arial" w:cs="Arial"/>
          <w:sz w:val="22"/>
          <w:szCs w:val="22"/>
          <w:lang w:bidi="it-IT"/>
        </w:rPr>
        <w:t>Nel 2023, L'</w:t>
      </w:r>
      <w:proofErr w:type="spellStart"/>
      <w:r w:rsidRPr="004E2F3B">
        <w:rPr>
          <w:rFonts w:ascii="Arial" w:eastAsia="Arial" w:hAnsi="Arial" w:cs="Arial"/>
          <w:sz w:val="22"/>
          <w:szCs w:val="22"/>
          <w:lang w:bidi="it-IT"/>
        </w:rPr>
        <w:t>Epée</w:t>
      </w:r>
      <w:proofErr w:type="spellEnd"/>
      <w:r w:rsidRPr="004E2F3B">
        <w:rPr>
          <w:rFonts w:ascii="Arial" w:eastAsia="Arial" w:hAnsi="Arial" w:cs="Arial"/>
          <w:sz w:val="22"/>
          <w:szCs w:val="22"/>
          <w:lang w:bidi="it-IT"/>
        </w:rPr>
        <w:t xml:space="preserve"> 1839 vince il premio "</w:t>
      </w:r>
      <w:proofErr w:type="spellStart"/>
      <w:r w:rsidRPr="004E2F3B">
        <w:rPr>
          <w:rFonts w:ascii="Arial" w:eastAsia="Arial" w:hAnsi="Arial" w:cs="Arial"/>
          <w:sz w:val="22"/>
          <w:szCs w:val="22"/>
          <w:lang w:bidi="it-IT"/>
        </w:rPr>
        <w:t>Mechanical</w:t>
      </w:r>
      <w:proofErr w:type="spellEnd"/>
      <w:r w:rsidRPr="004E2F3B">
        <w:rPr>
          <w:rFonts w:ascii="Arial" w:eastAsia="Arial" w:hAnsi="Arial" w:cs="Arial"/>
          <w:sz w:val="22"/>
          <w:szCs w:val="22"/>
          <w:lang w:bidi="it-IT"/>
        </w:rPr>
        <w:t xml:space="preserve"> clock” (orologio meccanico) al Grand Prix de L'</w:t>
      </w:r>
      <w:proofErr w:type="spellStart"/>
      <w:r w:rsidRPr="004E2F3B">
        <w:rPr>
          <w:rFonts w:ascii="Arial" w:eastAsia="Arial" w:hAnsi="Arial" w:cs="Arial"/>
          <w:sz w:val="22"/>
          <w:szCs w:val="22"/>
          <w:lang w:bidi="it-IT"/>
        </w:rPr>
        <w:t>Horlogerie</w:t>
      </w:r>
      <w:proofErr w:type="spellEnd"/>
      <w:r w:rsidRPr="004E2F3B">
        <w:rPr>
          <w:rFonts w:ascii="Arial" w:eastAsia="Arial" w:hAnsi="Arial" w:cs="Arial"/>
          <w:sz w:val="22"/>
          <w:szCs w:val="22"/>
          <w:lang w:bidi="it-IT"/>
        </w:rPr>
        <w:t xml:space="preserve"> di Ginevra (GPHG) con Time Fast II in cromo, una sfida creativa e tecnica.</w:t>
      </w:r>
      <w:bookmarkEnd w:id="0"/>
    </w:p>
    <w:p w14:paraId="79911C87" w14:textId="77777777" w:rsidR="0091125F" w:rsidRPr="004E2F3B" w:rsidRDefault="0091125F" w:rsidP="0091125F">
      <w:pPr>
        <w:contextualSpacing/>
        <w:jc w:val="both"/>
        <w:rPr>
          <w:rFonts w:ascii="Arial" w:hAnsi="Arial" w:cs="Arial"/>
          <w:sz w:val="22"/>
          <w:szCs w:val="22"/>
        </w:rPr>
      </w:pPr>
    </w:p>
    <w:p w14:paraId="4F006140" w14:textId="2BCC38C4" w:rsidR="0091125F" w:rsidRPr="004E2F3B" w:rsidRDefault="0091125F" w:rsidP="0091125F">
      <w:pPr>
        <w:jc w:val="both"/>
        <w:rPr>
          <w:rFonts w:ascii="Arial" w:hAnsi="Arial" w:cs="Arial"/>
          <w:i/>
          <w:sz w:val="22"/>
          <w:szCs w:val="22"/>
        </w:rPr>
      </w:pPr>
      <w:r w:rsidRPr="004E2F3B">
        <w:rPr>
          <w:rFonts w:ascii="Arial" w:eastAsia="Arial" w:hAnsi="Arial" w:cs="Arial"/>
          <w:i/>
          <w:sz w:val="22"/>
          <w:szCs w:val="22"/>
          <w:lang w:bidi="it-IT"/>
        </w:rPr>
        <w:t>Le collezioni L'</w:t>
      </w:r>
      <w:proofErr w:type="spellStart"/>
      <w:r w:rsidRPr="004E2F3B">
        <w:rPr>
          <w:rFonts w:ascii="Arial" w:eastAsia="Arial" w:hAnsi="Arial" w:cs="Arial"/>
          <w:i/>
          <w:sz w:val="22"/>
          <w:szCs w:val="22"/>
          <w:lang w:bidi="it-IT"/>
        </w:rPr>
        <w:t>Epée</w:t>
      </w:r>
      <w:proofErr w:type="spellEnd"/>
      <w:r w:rsidRPr="004E2F3B">
        <w:rPr>
          <w:rFonts w:ascii="Arial" w:eastAsia="Arial" w:hAnsi="Arial" w:cs="Arial"/>
          <w:i/>
          <w:sz w:val="22"/>
          <w:szCs w:val="22"/>
          <w:lang w:bidi="it-IT"/>
        </w:rPr>
        <w:t xml:space="preserve"> 1839 si concentrano su tre temi:</w:t>
      </w:r>
    </w:p>
    <w:p w14:paraId="54AA8CD8" w14:textId="77777777" w:rsidR="00C00C17" w:rsidRPr="004E2F3B" w:rsidRDefault="00C00C17" w:rsidP="0091125F">
      <w:pPr>
        <w:jc w:val="both"/>
        <w:rPr>
          <w:rFonts w:ascii="Arial" w:hAnsi="Arial" w:cs="Arial"/>
          <w:i/>
          <w:sz w:val="22"/>
          <w:szCs w:val="22"/>
        </w:rPr>
      </w:pPr>
    </w:p>
    <w:p w14:paraId="5C9FB7FA" w14:textId="77777777" w:rsidR="0091125F" w:rsidRPr="004E2F3B" w:rsidRDefault="0091125F" w:rsidP="0091125F">
      <w:pPr>
        <w:jc w:val="both"/>
        <w:rPr>
          <w:rFonts w:ascii="Arial" w:hAnsi="Arial" w:cs="Arial"/>
          <w:sz w:val="22"/>
          <w:szCs w:val="22"/>
        </w:rPr>
      </w:pPr>
      <w:r w:rsidRPr="004E2F3B">
        <w:rPr>
          <w:rFonts w:ascii="Arial" w:eastAsia="Arial" w:hAnsi="Arial" w:cs="Arial"/>
          <w:sz w:val="22"/>
          <w:szCs w:val="22"/>
          <w:lang w:bidi="it-IT"/>
        </w:rPr>
        <w:t>Arte creativa: i pezzi artistici prima di tutto, talvolta frutto della collaborazione con designer esterni come creazioni condivise e unite. Questi orologi sorprendono, ispirano e talvolta persino disorientano anche i collezionisti più incalliti. Sono creati per coloro che, consapevolmente o inconsapevolmente, cercano oggetti eccezionali.</w:t>
      </w:r>
    </w:p>
    <w:p w14:paraId="0BA363A3" w14:textId="77777777" w:rsidR="00C00C17" w:rsidRPr="004E2F3B" w:rsidRDefault="00C00C17" w:rsidP="0091125F">
      <w:pPr>
        <w:jc w:val="both"/>
        <w:rPr>
          <w:rFonts w:ascii="Arial" w:hAnsi="Arial" w:cs="Arial"/>
          <w:sz w:val="22"/>
          <w:szCs w:val="22"/>
        </w:rPr>
      </w:pPr>
    </w:p>
    <w:p w14:paraId="7661E8F4" w14:textId="2DEA2BE9" w:rsidR="0091125F" w:rsidRPr="004E2F3B" w:rsidRDefault="0091125F" w:rsidP="0091125F">
      <w:pPr>
        <w:jc w:val="both"/>
        <w:rPr>
          <w:rFonts w:ascii="Arial" w:hAnsi="Arial" w:cs="Arial"/>
          <w:sz w:val="22"/>
          <w:szCs w:val="22"/>
        </w:rPr>
      </w:pPr>
      <w:r w:rsidRPr="004E2F3B">
        <w:rPr>
          <w:rFonts w:ascii="Arial" w:eastAsia="Arial" w:hAnsi="Arial" w:cs="Arial"/>
          <w:sz w:val="22"/>
          <w:szCs w:val="22"/>
          <w:lang w:bidi="it-IT"/>
        </w:rPr>
        <w:t xml:space="preserve">Segnatempo minimalisti: creazioni tecniche dal design contemporaneo (Le </w:t>
      </w:r>
      <w:proofErr w:type="spellStart"/>
      <w:r w:rsidRPr="004E2F3B">
        <w:rPr>
          <w:rFonts w:ascii="Arial" w:eastAsia="Arial" w:hAnsi="Arial" w:cs="Arial"/>
          <w:sz w:val="22"/>
          <w:szCs w:val="22"/>
          <w:lang w:bidi="it-IT"/>
        </w:rPr>
        <w:t>Duel</w:t>
      </w:r>
      <w:proofErr w:type="spellEnd"/>
      <w:r w:rsidRPr="004E2F3B">
        <w:rPr>
          <w:rFonts w:ascii="Arial" w:eastAsia="Arial" w:hAnsi="Arial" w:cs="Arial"/>
          <w:sz w:val="22"/>
          <w:szCs w:val="22"/>
          <w:lang w:bidi="it-IT"/>
        </w:rPr>
        <w:t xml:space="preserve">, </w:t>
      </w:r>
      <w:proofErr w:type="spellStart"/>
      <w:r w:rsidRPr="004E2F3B">
        <w:rPr>
          <w:rFonts w:ascii="Arial" w:eastAsia="Arial" w:hAnsi="Arial" w:cs="Arial"/>
          <w:sz w:val="22"/>
          <w:szCs w:val="22"/>
          <w:lang w:bidi="it-IT"/>
        </w:rPr>
        <w:t>Duet</w:t>
      </w:r>
      <w:proofErr w:type="spellEnd"/>
      <w:r w:rsidRPr="004E2F3B">
        <w:rPr>
          <w:rFonts w:ascii="Arial" w:eastAsia="Arial" w:hAnsi="Arial" w:cs="Arial"/>
          <w:sz w:val="22"/>
          <w:szCs w:val="22"/>
          <w:lang w:bidi="it-IT"/>
        </w:rPr>
        <w:t>, ecc.) e minimalista, modelli all'avanguardia (La Tour), caratterizzati da complicazioni come secondi retrogradi, indicatori di riserva di carica, fasi lunari, tourbillon, meccanismi a suoneria e calendari perpetui.</w:t>
      </w:r>
    </w:p>
    <w:p w14:paraId="1BA10904" w14:textId="77777777" w:rsidR="00C00C17" w:rsidRPr="004E2F3B" w:rsidRDefault="00C00C17" w:rsidP="0091125F">
      <w:pPr>
        <w:jc w:val="both"/>
        <w:rPr>
          <w:rFonts w:ascii="Arial" w:hAnsi="Arial" w:cs="Arial"/>
          <w:sz w:val="22"/>
          <w:szCs w:val="22"/>
        </w:rPr>
      </w:pPr>
    </w:p>
    <w:p w14:paraId="509A82E1" w14:textId="299E27CD" w:rsidR="00B9171C" w:rsidRPr="004E2F3B" w:rsidRDefault="0091125F" w:rsidP="00C00C17">
      <w:pPr>
        <w:jc w:val="both"/>
        <w:rPr>
          <w:rFonts w:ascii="Arial" w:hAnsi="Arial" w:cs="Arial"/>
          <w:sz w:val="22"/>
          <w:szCs w:val="22"/>
        </w:rPr>
      </w:pPr>
      <w:r w:rsidRPr="004E2F3B">
        <w:rPr>
          <w:rFonts w:ascii="Arial" w:eastAsia="Arial" w:hAnsi="Arial" w:cs="Arial"/>
          <w:sz w:val="22"/>
          <w:szCs w:val="22"/>
          <w:lang w:bidi="it-IT"/>
        </w:rPr>
        <w:t>Orologi da viaggio: noti anche come "orologi degli ufficiali", questi pezzi storici appartenenti alla tradizione del marchio presentano anche una buona dose di complicazioni: meccanismi a suoneria, ripetizione dei minuti, calendari, fasi lunari, tourbillon e molto altro ancora.</w:t>
      </w:r>
    </w:p>
    <w:p w14:paraId="0531FFAB" w14:textId="6A29F46C" w:rsidR="00C00C17" w:rsidRPr="004E2F3B" w:rsidRDefault="00C00C17">
      <w:pPr>
        <w:rPr>
          <w:rFonts w:ascii="Arial" w:hAnsi="Arial" w:cs="Arial"/>
          <w:sz w:val="22"/>
          <w:szCs w:val="22"/>
        </w:rPr>
      </w:pPr>
      <w:r w:rsidRPr="004E2F3B">
        <w:rPr>
          <w:rFonts w:ascii="Arial" w:eastAsia="Arial" w:hAnsi="Arial" w:cs="Arial"/>
          <w:sz w:val="22"/>
          <w:szCs w:val="22"/>
          <w:lang w:bidi="it-IT"/>
        </w:rPr>
        <w:br w:type="page"/>
      </w:r>
    </w:p>
    <w:p w14:paraId="50168BDD" w14:textId="77777777" w:rsidR="00610D53" w:rsidRPr="004E2F3B" w:rsidRDefault="00610D53" w:rsidP="00610D53">
      <w:pPr>
        <w:jc w:val="center"/>
        <w:rPr>
          <w:rFonts w:ascii="Arial" w:hAnsi="Arial" w:cs="Arial"/>
          <w:b/>
          <w:bCs/>
          <w:sz w:val="28"/>
        </w:rPr>
      </w:pPr>
      <w:r w:rsidRPr="004E2F3B">
        <w:rPr>
          <w:rFonts w:ascii="Arial" w:hAnsi="Arial" w:cs="Arial"/>
          <w:b/>
          <w:bCs/>
          <w:sz w:val="28"/>
        </w:rPr>
        <w:lastRenderedPageBreak/>
        <w:t>MB&amp;F – LA NASCITA DI UN LABORATORIO CONCETTUALE</w:t>
      </w:r>
    </w:p>
    <w:p w14:paraId="0C0070C2" w14:textId="77777777" w:rsidR="00610D53" w:rsidRPr="004E2F3B" w:rsidRDefault="00610D53" w:rsidP="00610D53">
      <w:pPr>
        <w:rPr>
          <w:rFonts w:ascii="Arial" w:hAnsi="Arial" w:cs="Arial"/>
          <w:bCs/>
        </w:rPr>
      </w:pPr>
    </w:p>
    <w:p w14:paraId="07F2834B" w14:textId="77777777" w:rsidR="00610D53" w:rsidRPr="004E2F3B" w:rsidRDefault="00610D53" w:rsidP="00610D53">
      <w:pPr>
        <w:rPr>
          <w:rFonts w:ascii="Arial" w:hAnsi="Arial" w:cs="Arial"/>
          <w:bCs/>
        </w:rPr>
      </w:pPr>
      <w:r w:rsidRPr="004E2F3B">
        <w:rPr>
          <w:rFonts w:ascii="Arial" w:hAnsi="Arial" w:cs="Arial"/>
        </w:rPr>
        <w:t xml:space="preserve">Fondata nel 2005, MB&amp;F è il primo laboratorio concettuale di orologeria al mondo. MB&amp;F, che vanta oltre 20 importanti calibri che costituiscono la base delle sue </w:t>
      </w:r>
      <w:proofErr w:type="spellStart"/>
      <w:r w:rsidRPr="004E2F3B">
        <w:rPr>
          <w:rFonts w:ascii="Arial" w:hAnsi="Arial" w:cs="Arial"/>
        </w:rPr>
        <w:t>Horological</w:t>
      </w:r>
      <w:proofErr w:type="spellEnd"/>
      <w:r w:rsidRPr="004E2F3B">
        <w:rPr>
          <w:rFonts w:ascii="Arial" w:hAnsi="Arial" w:cs="Arial"/>
        </w:rPr>
        <w:t xml:space="preserve"> e Legacy Machine, apprezzate dai critici, continua a seguire la visione del fondatore e direttore creativo Maximilian </w:t>
      </w:r>
      <w:proofErr w:type="spellStart"/>
      <w:r w:rsidRPr="004E2F3B">
        <w:rPr>
          <w:rFonts w:ascii="Arial" w:hAnsi="Arial" w:cs="Arial"/>
        </w:rPr>
        <w:t>Büsser</w:t>
      </w:r>
      <w:proofErr w:type="spellEnd"/>
      <w:r w:rsidRPr="004E2F3B">
        <w:rPr>
          <w:rFonts w:ascii="Arial" w:hAnsi="Arial" w:cs="Arial"/>
        </w:rPr>
        <w:t xml:space="preserve"> di creare l'arte cinetica in 3D rivoluzionando la tradizionale orologeria. </w:t>
      </w:r>
    </w:p>
    <w:p w14:paraId="7DA38C4A" w14:textId="77777777" w:rsidR="00610D53" w:rsidRPr="004E2F3B" w:rsidRDefault="00610D53" w:rsidP="00610D53">
      <w:pPr>
        <w:rPr>
          <w:rFonts w:ascii="Arial" w:hAnsi="Arial" w:cs="Arial"/>
          <w:bCs/>
        </w:rPr>
      </w:pPr>
    </w:p>
    <w:p w14:paraId="0649EDFE" w14:textId="77777777" w:rsidR="00610D53" w:rsidRPr="004E2F3B" w:rsidRDefault="00610D53" w:rsidP="00610D53">
      <w:pPr>
        <w:rPr>
          <w:rFonts w:ascii="Arial" w:hAnsi="Arial" w:cs="Arial"/>
          <w:bCs/>
        </w:rPr>
      </w:pPr>
      <w:r w:rsidRPr="004E2F3B">
        <w:rPr>
          <w:rFonts w:ascii="Arial" w:hAnsi="Arial" w:cs="Arial"/>
        </w:rPr>
        <w:t xml:space="preserve">Dopo 15 anni trascorsi nella gestione di prestigiosi marchi dell'orologeria, nel 2005 Maximilian </w:t>
      </w:r>
      <w:proofErr w:type="spellStart"/>
      <w:r w:rsidRPr="004E2F3B">
        <w:rPr>
          <w:rFonts w:ascii="Arial" w:hAnsi="Arial" w:cs="Arial"/>
        </w:rPr>
        <w:t>Büsser</w:t>
      </w:r>
      <w:proofErr w:type="spellEnd"/>
      <w:r w:rsidRPr="004E2F3B">
        <w:rPr>
          <w:rFonts w:ascii="Arial" w:hAnsi="Arial" w:cs="Arial"/>
        </w:rPr>
        <w:t xml:space="preserve"> si è dimesso dal suo incarico di Direttore generale di Harry Winston per creare MB&amp;F – Maximilian </w:t>
      </w:r>
      <w:proofErr w:type="spellStart"/>
      <w:r w:rsidRPr="004E2F3B">
        <w:rPr>
          <w:rFonts w:ascii="Arial" w:hAnsi="Arial" w:cs="Arial"/>
        </w:rPr>
        <w:t>Büsser</w:t>
      </w:r>
      <w:proofErr w:type="spellEnd"/>
      <w:r w:rsidRPr="004E2F3B">
        <w:rPr>
          <w:rFonts w:ascii="Arial" w:hAnsi="Arial" w:cs="Arial"/>
        </w:rPr>
        <w:t xml:space="preserve"> &amp; Friends. MB&amp;F è un laboratorio concettuale d'arte e </w:t>
      </w:r>
      <w:proofErr w:type="spellStart"/>
      <w:r w:rsidRPr="004E2F3B">
        <w:rPr>
          <w:rFonts w:ascii="Arial" w:hAnsi="Arial" w:cs="Arial"/>
        </w:rPr>
        <w:t>microingegneria</w:t>
      </w:r>
      <w:proofErr w:type="spellEnd"/>
      <w:r w:rsidRPr="004E2F3B">
        <w:rPr>
          <w:rFonts w:ascii="Arial" w:hAnsi="Arial" w:cs="Arial"/>
        </w:rPr>
        <w:t xml:space="preserve"> dedicato alla progettazione e realizzazione di piccole serie di concept radicali nel quale si riuniscono professionisti orologiai di talento che </w:t>
      </w:r>
      <w:proofErr w:type="spellStart"/>
      <w:r w:rsidRPr="004E2F3B">
        <w:rPr>
          <w:rFonts w:ascii="Arial" w:hAnsi="Arial" w:cs="Arial"/>
        </w:rPr>
        <w:t>Büsser</w:t>
      </w:r>
      <w:proofErr w:type="spellEnd"/>
      <w:r w:rsidRPr="004E2F3B">
        <w:rPr>
          <w:rFonts w:ascii="Arial" w:hAnsi="Arial" w:cs="Arial"/>
        </w:rPr>
        <w:t xml:space="preserve"> rispetta e con i quali ama lavorare.</w:t>
      </w:r>
    </w:p>
    <w:p w14:paraId="5D3BED88" w14:textId="77777777" w:rsidR="00610D53" w:rsidRPr="004E2F3B" w:rsidRDefault="00610D53" w:rsidP="00610D53">
      <w:pPr>
        <w:rPr>
          <w:rFonts w:ascii="Arial" w:hAnsi="Arial" w:cs="Arial"/>
          <w:bCs/>
        </w:rPr>
      </w:pPr>
    </w:p>
    <w:p w14:paraId="5F146674" w14:textId="77777777" w:rsidR="00610D53" w:rsidRPr="004E2F3B" w:rsidRDefault="00610D53" w:rsidP="00610D53">
      <w:pPr>
        <w:rPr>
          <w:rFonts w:ascii="Arial" w:hAnsi="Arial" w:cs="Arial"/>
          <w:color w:val="000000" w:themeColor="text1"/>
        </w:rPr>
      </w:pPr>
      <w:r w:rsidRPr="004E2F3B">
        <w:rPr>
          <w:rFonts w:ascii="Arial" w:eastAsia="Arial" w:hAnsi="Arial" w:cs="Arial"/>
          <w:color w:val="000000" w:themeColor="text1"/>
          <w:lang w:bidi="it-IT"/>
        </w:rPr>
        <w:t xml:space="preserve">Nel 2007, MB&amp;F presenta la sua prima </w:t>
      </w:r>
      <w:proofErr w:type="spellStart"/>
      <w:r w:rsidRPr="004E2F3B">
        <w:rPr>
          <w:rFonts w:ascii="Arial" w:eastAsia="Arial" w:hAnsi="Arial" w:cs="Arial"/>
          <w:color w:val="000000" w:themeColor="text1"/>
          <w:lang w:bidi="it-IT"/>
        </w:rPr>
        <w:t>Horological</w:t>
      </w:r>
      <w:proofErr w:type="spellEnd"/>
      <w:r w:rsidRPr="004E2F3B">
        <w:rPr>
          <w:rFonts w:ascii="Arial" w:eastAsia="Arial" w:hAnsi="Arial" w:cs="Arial"/>
          <w:color w:val="000000" w:themeColor="text1"/>
          <w:lang w:bidi="it-IT"/>
        </w:rPr>
        <w:t xml:space="preserve"> Machine, l'HM1. La cassa scolpita e tridimensionale dell’HM1 e le magnifiche finiture del movimento hanno definito gli standard per le successive creazioni originali delle </w:t>
      </w:r>
      <w:proofErr w:type="spellStart"/>
      <w:r w:rsidRPr="004E2F3B">
        <w:rPr>
          <w:rFonts w:ascii="Arial" w:eastAsia="Arial" w:hAnsi="Arial" w:cs="Arial"/>
          <w:color w:val="000000" w:themeColor="text1"/>
          <w:lang w:bidi="it-IT"/>
        </w:rPr>
        <w:t>Horological</w:t>
      </w:r>
      <w:proofErr w:type="spellEnd"/>
      <w:r w:rsidRPr="004E2F3B">
        <w:rPr>
          <w:rFonts w:ascii="Arial" w:eastAsia="Arial" w:hAnsi="Arial" w:cs="Arial"/>
          <w:color w:val="000000" w:themeColor="text1"/>
          <w:lang w:bidi="it-IT"/>
        </w:rPr>
        <w:t xml:space="preserve"> Machine – tutte le Machine raccontano il tempo, anziché semplicemente segnarlo. Lontane da quella che può essere definita convenzionalità, le </w:t>
      </w:r>
      <w:proofErr w:type="spellStart"/>
      <w:r w:rsidRPr="004E2F3B">
        <w:rPr>
          <w:rFonts w:ascii="Arial" w:eastAsia="Arial" w:hAnsi="Arial" w:cs="Arial"/>
          <w:color w:val="000000" w:themeColor="text1"/>
          <w:lang w:bidi="it-IT"/>
        </w:rPr>
        <w:t>Horological</w:t>
      </w:r>
      <w:proofErr w:type="spellEnd"/>
      <w:r w:rsidRPr="004E2F3B">
        <w:rPr>
          <w:rFonts w:ascii="Arial" w:eastAsia="Arial" w:hAnsi="Arial" w:cs="Arial"/>
          <w:color w:val="000000" w:themeColor="text1"/>
          <w:lang w:bidi="it-IT"/>
        </w:rPr>
        <w:t xml:space="preserve"> Machine hanno esplorato mondi diversi, come lo spazio e la fantascienza, l'aviazione, le </w:t>
      </w:r>
      <w:proofErr w:type="spellStart"/>
      <w:r w:rsidRPr="004E2F3B">
        <w:rPr>
          <w:rFonts w:ascii="Arial" w:eastAsia="Arial" w:hAnsi="Arial" w:cs="Arial"/>
          <w:color w:val="000000" w:themeColor="text1"/>
          <w:lang w:bidi="it-IT"/>
        </w:rPr>
        <w:t>supercar</w:t>
      </w:r>
      <w:proofErr w:type="spellEnd"/>
      <w:r w:rsidRPr="004E2F3B">
        <w:rPr>
          <w:rFonts w:ascii="Arial" w:eastAsia="Arial" w:hAnsi="Arial" w:cs="Arial"/>
          <w:color w:val="000000" w:themeColor="text1"/>
          <w:lang w:bidi="it-IT"/>
        </w:rPr>
        <w:t>, il regno animale e l'architettura.</w:t>
      </w:r>
    </w:p>
    <w:p w14:paraId="2CAB4722" w14:textId="77777777" w:rsidR="00610D53" w:rsidRPr="004E2F3B" w:rsidRDefault="00610D53" w:rsidP="00610D53">
      <w:pPr>
        <w:rPr>
          <w:rFonts w:ascii="Arial" w:hAnsi="Arial" w:cs="Arial"/>
          <w:bCs/>
        </w:rPr>
      </w:pPr>
    </w:p>
    <w:p w14:paraId="41D4B8C5" w14:textId="77777777" w:rsidR="00610D53" w:rsidRPr="004E2F3B" w:rsidRDefault="00610D53" w:rsidP="00610D53">
      <w:pPr>
        <w:rPr>
          <w:rFonts w:ascii="Arial" w:hAnsi="Arial" w:cs="Arial"/>
          <w:color w:val="000000" w:themeColor="text1"/>
        </w:rPr>
      </w:pPr>
      <w:r w:rsidRPr="004E2F3B">
        <w:rPr>
          <w:rFonts w:ascii="Arial" w:eastAsia="Arial" w:hAnsi="Arial" w:cs="Arial"/>
          <w:color w:val="000000" w:themeColor="text1"/>
          <w:lang w:bidi="it-IT"/>
        </w:rPr>
        <w:t xml:space="preserve">Nel 2011, MB&amp;F ha lanciato la sua collezione di orologi Legacy Machine con cassa rotonda. Si tratta di una collezione più classica (rispetto agli standard di MB&amp;F) ispirata alla tradizione del XIX secolo, da cui riprende e reinterpreta le complicazioni dei più grandi maestri orologiai della storia per trasformarli in opere d'arte contemporanea. Inoltre, alcune Legacy Machine hanno dato vita alle edizioni EVO, caratterizzate da una maggiore resistenza all'acqua e agli urti, compatibili con lo stile di vita attivo dei collezionisti. Da allora, MB&amp;F alterna il lancio di </w:t>
      </w:r>
      <w:proofErr w:type="spellStart"/>
      <w:r w:rsidRPr="004E2F3B">
        <w:rPr>
          <w:rFonts w:ascii="Arial" w:eastAsia="Arial" w:hAnsi="Arial" w:cs="Arial"/>
          <w:color w:val="000000" w:themeColor="text1"/>
          <w:lang w:bidi="it-IT"/>
        </w:rPr>
        <w:t>Horological</w:t>
      </w:r>
      <w:proofErr w:type="spellEnd"/>
      <w:r w:rsidRPr="004E2F3B">
        <w:rPr>
          <w:rFonts w:ascii="Arial" w:eastAsia="Arial" w:hAnsi="Arial" w:cs="Arial"/>
          <w:color w:val="000000" w:themeColor="text1"/>
          <w:lang w:bidi="it-IT"/>
        </w:rPr>
        <w:t xml:space="preserve"> Machine contemporanee e risolutamente anticonvenzionali a quello delle Legacy Machine, ispirate al passato.</w:t>
      </w:r>
    </w:p>
    <w:p w14:paraId="18C13A1B" w14:textId="77777777" w:rsidR="00610D53" w:rsidRPr="004E2F3B" w:rsidRDefault="00610D53" w:rsidP="00610D53">
      <w:pPr>
        <w:rPr>
          <w:rFonts w:ascii="Arial" w:hAnsi="Arial" w:cs="Arial"/>
          <w:bCs/>
        </w:rPr>
      </w:pPr>
    </w:p>
    <w:p w14:paraId="47DEDDCC" w14:textId="77777777" w:rsidR="00610D53" w:rsidRPr="004E2F3B" w:rsidRDefault="00610D53" w:rsidP="00610D53">
      <w:pPr>
        <w:rPr>
          <w:rFonts w:ascii="Arial" w:hAnsi="Arial" w:cs="Arial"/>
          <w:bCs/>
        </w:rPr>
      </w:pPr>
      <w:r w:rsidRPr="004E2F3B">
        <w:rPr>
          <w:rFonts w:ascii="Arial" w:hAnsi="Arial" w:cs="Arial"/>
        </w:rPr>
        <w:t xml:space="preserve">Poiché la lettera "F" sta per "Friends" (Amici), è stato del tutto naturale per MB&amp;F sviluppare collaborazioni con artisti, orologiai, designer e produttori stimati. </w:t>
      </w:r>
    </w:p>
    <w:p w14:paraId="4BEFB998" w14:textId="77777777" w:rsidR="00610D53" w:rsidRPr="004E2F3B" w:rsidRDefault="00610D53" w:rsidP="00610D53">
      <w:pPr>
        <w:rPr>
          <w:rFonts w:ascii="Arial" w:hAnsi="Arial" w:cs="Arial"/>
          <w:bCs/>
        </w:rPr>
      </w:pPr>
    </w:p>
    <w:p w14:paraId="46AFD7EE" w14:textId="77777777" w:rsidR="00610D53" w:rsidRPr="004E2F3B" w:rsidRDefault="00610D53" w:rsidP="00610D53">
      <w:pPr>
        <w:rPr>
          <w:rFonts w:ascii="Arial" w:hAnsi="Arial" w:cs="Arial"/>
          <w:bCs/>
        </w:rPr>
      </w:pPr>
      <w:r w:rsidRPr="004E2F3B">
        <w:rPr>
          <w:rFonts w:ascii="Arial" w:hAnsi="Arial" w:cs="Arial"/>
        </w:rPr>
        <w:t>Ciò ha portato a due nuove categorie: Performance Art e creazioni congiunte. Mentre gli esemplari di Performance Art sono Machine MB&amp;F rivisitate da talenti creativi esterni, le creazioni congiunte non sono orologi da polso, bensì Machine diverse, progettate e realizzate dall'esclusiva orologeria svizzera a partire da idee e design di MB&amp;F. Molte di queste creazioni congiunte, come gli orologi creati in collaborazione con L'</w:t>
      </w:r>
      <w:proofErr w:type="spellStart"/>
      <w:r w:rsidRPr="004E2F3B">
        <w:rPr>
          <w:rFonts w:ascii="Arial" w:hAnsi="Arial" w:cs="Arial"/>
        </w:rPr>
        <w:t>Epée</w:t>
      </w:r>
      <w:proofErr w:type="spellEnd"/>
      <w:r w:rsidRPr="004E2F3B">
        <w:rPr>
          <w:rFonts w:ascii="Arial" w:hAnsi="Arial" w:cs="Arial"/>
        </w:rPr>
        <w:t xml:space="preserve"> 1839, raccontano l'ora, mentre le collaborazioni con </w:t>
      </w:r>
      <w:proofErr w:type="spellStart"/>
      <w:r w:rsidRPr="004E2F3B">
        <w:rPr>
          <w:rFonts w:ascii="Arial" w:hAnsi="Arial" w:cs="Arial"/>
        </w:rPr>
        <w:t>Reuge</w:t>
      </w:r>
      <w:proofErr w:type="spellEnd"/>
      <w:r w:rsidRPr="004E2F3B">
        <w:rPr>
          <w:rFonts w:ascii="Arial" w:hAnsi="Arial" w:cs="Arial"/>
        </w:rPr>
        <w:t xml:space="preserve"> e Caran d'</w:t>
      </w:r>
      <w:proofErr w:type="spellStart"/>
      <w:r w:rsidRPr="004E2F3B">
        <w:rPr>
          <w:rFonts w:ascii="Arial" w:hAnsi="Arial" w:cs="Arial"/>
        </w:rPr>
        <w:t>Ache</w:t>
      </w:r>
      <w:proofErr w:type="spellEnd"/>
      <w:r w:rsidRPr="004E2F3B">
        <w:rPr>
          <w:rFonts w:ascii="Arial" w:hAnsi="Arial" w:cs="Arial"/>
        </w:rPr>
        <w:t xml:space="preserve"> hanno originato forme diverse di arte meccanica.</w:t>
      </w:r>
    </w:p>
    <w:p w14:paraId="62FBABE3" w14:textId="77777777" w:rsidR="00610D53" w:rsidRPr="004E2F3B" w:rsidRDefault="00610D53" w:rsidP="00610D53">
      <w:pPr>
        <w:rPr>
          <w:rFonts w:ascii="Arial" w:hAnsi="Arial" w:cs="Arial"/>
          <w:bCs/>
        </w:rPr>
      </w:pPr>
    </w:p>
    <w:p w14:paraId="6BFE08EA" w14:textId="77777777" w:rsidR="00610D53" w:rsidRPr="004E2F3B" w:rsidRDefault="00610D53" w:rsidP="00610D53">
      <w:pPr>
        <w:rPr>
          <w:rFonts w:ascii="Arial" w:eastAsia="Arial" w:hAnsi="Arial" w:cs="Arial"/>
          <w:color w:val="000000" w:themeColor="text1"/>
          <w:lang w:bidi="it-IT"/>
        </w:rPr>
      </w:pPr>
      <w:r w:rsidRPr="004E2F3B">
        <w:rPr>
          <w:rFonts w:ascii="Arial" w:hAnsi="Arial" w:cs="Arial"/>
        </w:rPr>
        <w:t xml:space="preserve">Per esporre le sue Machine, </w:t>
      </w:r>
      <w:proofErr w:type="spellStart"/>
      <w:r w:rsidRPr="004E2F3B">
        <w:rPr>
          <w:rFonts w:ascii="Arial" w:hAnsi="Arial" w:cs="Arial"/>
        </w:rPr>
        <w:t>Büsser</w:t>
      </w:r>
      <w:proofErr w:type="spellEnd"/>
      <w:r w:rsidRPr="004E2F3B">
        <w:rPr>
          <w:rFonts w:ascii="Arial" w:hAnsi="Arial" w:cs="Arial"/>
        </w:rPr>
        <w:t xml:space="preserve"> ha optato per una galleria d'arte, accanto a varie forme d'arte meccanica create da altri artisti, piuttosto che per un negozio tradizionale. </w:t>
      </w:r>
      <w:r w:rsidRPr="004E2F3B">
        <w:rPr>
          <w:rFonts w:ascii="Arial" w:eastAsia="Arial" w:hAnsi="Arial" w:cs="Arial"/>
          <w:color w:val="000000" w:themeColor="text1"/>
          <w:lang w:bidi="it-IT"/>
        </w:rPr>
        <w:t xml:space="preserve">Questo ha portato alla creazione della prima </w:t>
      </w:r>
      <w:proofErr w:type="spellStart"/>
      <w:r w:rsidRPr="004E2F3B">
        <w:rPr>
          <w:rFonts w:ascii="Arial" w:eastAsia="Arial" w:hAnsi="Arial" w:cs="Arial"/>
          <w:color w:val="000000" w:themeColor="text1"/>
          <w:lang w:bidi="it-IT"/>
        </w:rPr>
        <w:t>M.A.D.Gallery</w:t>
      </w:r>
      <w:proofErr w:type="spellEnd"/>
      <w:r w:rsidRPr="004E2F3B">
        <w:rPr>
          <w:rFonts w:ascii="Arial" w:eastAsia="Arial" w:hAnsi="Arial" w:cs="Arial"/>
          <w:color w:val="000000" w:themeColor="text1"/>
          <w:lang w:bidi="it-IT"/>
        </w:rPr>
        <w:t xml:space="preserve"> di MB&amp;F </w:t>
      </w:r>
      <w:r w:rsidRPr="004E2F3B">
        <w:rPr>
          <w:rFonts w:ascii="Arial" w:eastAsia="Arial" w:hAnsi="Arial" w:cs="Arial"/>
          <w:color w:val="000000" w:themeColor="text1"/>
          <w:lang w:bidi="it-IT"/>
        </w:rPr>
        <w:lastRenderedPageBreak/>
        <w:t xml:space="preserve">(M.A.D. sta per </w:t>
      </w:r>
      <w:proofErr w:type="spellStart"/>
      <w:r w:rsidRPr="004E2F3B">
        <w:rPr>
          <w:rFonts w:ascii="Arial" w:eastAsia="Arial" w:hAnsi="Arial" w:cs="Arial"/>
          <w:color w:val="000000" w:themeColor="text1"/>
          <w:lang w:bidi="it-IT"/>
        </w:rPr>
        <w:t>Mechanical</w:t>
      </w:r>
      <w:proofErr w:type="spellEnd"/>
      <w:r w:rsidRPr="004E2F3B">
        <w:rPr>
          <w:rFonts w:ascii="Arial" w:eastAsia="Arial" w:hAnsi="Arial" w:cs="Arial"/>
          <w:color w:val="000000" w:themeColor="text1"/>
          <w:lang w:bidi="it-IT"/>
        </w:rPr>
        <w:t xml:space="preserve"> Art Devices, nonché dispositivi d'arte meccanici) a Ginevra, seguita da una </w:t>
      </w:r>
      <w:proofErr w:type="spellStart"/>
      <w:r w:rsidRPr="004E2F3B">
        <w:rPr>
          <w:rFonts w:ascii="Arial" w:eastAsia="Arial" w:hAnsi="Arial" w:cs="Arial"/>
          <w:color w:val="000000" w:themeColor="text1"/>
          <w:lang w:bidi="it-IT"/>
        </w:rPr>
        <w:t>M.A.D.Gallery</w:t>
      </w:r>
      <w:proofErr w:type="spellEnd"/>
      <w:r w:rsidRPr="004E2F3B">
        <w:rPr>
          <w:rFonts w:ascii="Arial" w:eastAsia="Arial" w:hAnsi="Arial" w:cs="Arial"/>
          <w:color w:val="000000" w:themeColor="text1"/>
          <w:lang w:bidi="it-IT"/>
        </w:rPr>
        <w:t xml:space="preserve"> a Dubai, oltre agli MB&amp;F Labs, caratterizzati una selezione più compatta di artisti a Singapore, Taipei, Parigi e Beverly Hills.</w:t>
      </w:r>
    </w:p>
    <w:p w14:paraId="6327542C" w14:textId="77777777" w:rsidR="00610D53" w:rsidRPr="004E2F3B" w:rsidRDefault="00610D53" w:rsidP="00610D53">
      <w:pPr>
        <w:rPr>
          <w:rFonts w:ascii="Arial" w:eastAsia="Arial" w:hAnsi="Arial" w:cs="Arial"/>
          <w:color w:val="000000" w:themeColor="text1"/>
          <w:lang w:bidi="it-IT"/>
        </w:rPr>
      </w:pPr>
    </w:p>
    <w:p w14:paraId="17AB81C5" w14:textId="6C17223E" w:rsidR="00C00C17" w:rsidRPr="004E2F3B" w:rsidRDefault="00610D53" w:rsidP="00610D53">
      <w:pPr>
        <w:rPr>
          <w:rFonts w:ascii="Arial" w:hAnsi="Arial" w:cs="Arial"/>
          <w:sz w:val="22"/>
          <w:szCs w:val="22"/>
        </w:rPr>
      </w:pPr>
      <w:r w:rsidRPr="004E2F3B">
        <w:rPr>
          <w:rFonts w:ascii="Arial" w:hAnsi="Arial" w:cs="Arial"/>
          <w:shd w:val="clear" w:color="auto" w:fill="FFFFFF"/>
        </w:rPr>
        <w:t>La natura innovativa di MB&amp;F è stata riconosciuta con diversi premi. Per citarne alcuni, le sono stati assegnati ben 9 premi del famoso Grand Prix d'</w:t>
      </w:r>
      <w:proofErr w:type="spellStart"/>
      <w:r w:rsidRPr="004E2F3B">
        <w:rPr>
          <w:rFonts w:ascii="Arial" w:hAnsi="Arial" w:cs="Arial"/>
          <w:shd w:val="clear" w:color="auto" w:fill="FFFFFF"/>
        </w:rPr>
        <w:t>Horlogerie</w:t>
      </w:r>
      <w:proofErr w:type="spellEnd"/>
      <w:r w:rsidRPr="004E2F3B">
        <w:rPr>
          <w:rFonts w:ascii="Arial" w:hAnsi="Arial" w:cs="Arial"/>
          <w:shd w:val="clear" w:color="auto" w:fill="FFFFFF"/>
        </w:rPr>
        <w:t xml:space="preserve"> di Ginevra</w:t>
      </w:r>
      <w:r w:rsidRPr="004E2F3B">
        <w:rPr>
          <w:rFonts w:ascii="Arial" w:hAnsi="Arial" w:cs="Arial"/>
          <w:bdr w:val="none" w:sz="0" w:space="0" w:color="auto" w:frame="1"/>
          <w:shd w:val="clear" w:color="auto" w:fill="FFFFFF"/>
        </w:rPr>
        <w:t xml:space="preserve">, tra cui l’eccezionale “Aiguille d’Or”, che premia il miglior orologio dell’anno. Nel 2022, la LM </w:t>
      </w:r>
      <w:proofErr w:type="spellStart"/>
      <w:r w:rsidRPr="004E2F3B">
        <w:rPr>
          <w:rFonts w:ascii="Arial" w:hAnsi="Arial" w:cs="Arial"/>
          <w:bdr w:val="none" w:sz="0" w:space="0" w:color="auto" w:frame="1"/>
          <w:shd w:val="clear" w:color="auto" w:fill="FFFFFF"/>
        </w:rPr>
        <w:t>Sequential</w:t>
      </w:r>
      <w:proofErr w:type="spellEnd"/>
      <w:r w:rsidRPr="004E2F3B">
        <w:rPr>
          <w:rFonts w:ascii="Arial" w:hAnsi="Arial" w:cs="Arial"/>
          <w:bdr w:val="none" w:sz="0" w:space="0" w:color="auto" w:frame="1"/>
          <w:shd w:val="clear" w:color="auto" w:fill="FFFFFF"/>
        </w:rPr>
        <w:t xml:space="preserve"> EVO ha ricevuto l’Aiguille d’Or, mentre il M.A.D.1 RED ha vinto nella categoria “Challenge”.</w:t>
      </w:r>
      <w:r w:rsidRPr="004E2F3B">
        <w:rPr>
          <w:rFonts w:ascii="Arial" w:hAnsi="Arial" w:cs="Arial"/>
          <w:shd w:val="clear" w:color="auto" w:fill="FFFFFF"/>
        </w:rPr>
        <w:t xml:space="preserve"> Nel 2021, la LMX è stata riconosciuta come miglior complicazione da uomo e la LM SE Eddy </w:t>
      </w:r>
      <w:proofErr w:type="spellStart"/>
      <w:r w:rsidRPr="004E2F3B">
        <w:rPr>
          <w:rFonts w:ascii="Arial" w:hAnsi="Arial" w:cs="Arial"/>
          <w:shd w:val="clear" w:color="auto" w:fill="FFFFFF"/>
        </w:rPr>
        <w:t>Jaquet</w:t>
      </w:r>
      <w:proofErr w:type="spellEnd"/>
      <w:r w:rsidRPr="004E2F3B">
        <w:rPr>
          <w:rFonts w:ascii="Arial" w:hAnsi="Arial" w:cs="Arial"/>
          <w:shd w:val="clear" w:color="auto" w:fill="FFFFFF"/>
        </w:rPr>
        <w:t xml:space="preserve"> “</w:t>
      </w:r>
      <w:proofErr w:type="spellStart"/>
      <w:r w:rsidRPr="004E2F3B">
        <w:rPr>
          <w:rFonts w:ascii="Arial" w:hAnsi="Arial" w:cs="Arial"/>
          <w:shd w:val="clear" w:color="auto" w:fill="FFFFFF"/>
        </w:rPr>
        <w:t>Around</w:t>
      </w:r>
      <w:proofErr w:type="spellEnd"/>
      <w:r w:rsidRPr="004E2F3B">
        <w:rPr>
          <w:rFonts w:ascii="Arial" w:hAnsi="Arial" w:cs="Arial"/>
          <w:shd w:val="clear" w:color="auto" w:fill="FFFFFF"/>
        </w:rPr>
        <w:t xml:space="preserve"> The World in </w:t>
      </w:r>
      <w:proofErr w:type="spellStart"/>
      <w:r w:rsidRPr="004E2F3B">
        <w:rPr>
          <w:rFonts w:ascii="Arial" w:hAnsi="Arial" w:cs="Arial"/>
          <w:shd w:val="clear" w:color="auto" w:fill="FFFFFF"/>
        </w:rPr>
        <w:t>Eighty</w:t>
      </w:r>
      <w:proofErr w:type="spellEnd"/>
      <w:r w:rsidRPr="004E2F3B">
        <w:rPr>
          <w:rFonts w:ascii="Arial" w:hAnsi="Arial" w:cs="Arial"/>
          <w:shd w:val="clear" w:color="auto" w:fill="FFFFFF"/>
        </w:rPr>
        <w:t xml:space="preserve"> Days” è stata premiata nella categoria “</w:t>
      </w:r>
      <w:proofErr w:type="spellStart"/>
      <w:r w:rsidRPr="004E2F3B">
        <w:rPr>
          <w:rFonts w:ascii="Arial" w:hAnsi="Arial" w:cs="Arial"/>
          <w:shd w:val="clear" w:color="auto" w:fill="FFFFFF"/>
        </w:rPr>
        <w:t>Artistic</w:t>
      </w:r>
      <w:proofErr w:type="spellEnd"/>
      <w:r w:rsidRPr="004E2F3B">
        <w:rPr>
          <w:rFonts w:ascii="Arial" w:hAnsi="Arial" w:cs="Arial"/>
          <w:shd w:val="clear" w:color="auto" w:fill="FFFFFF"/>
        </w:rPr>
        <w:t xml:space="preserve"> </w:t>
      </w:r>
      <w:proofErr w:type="spellStart"/>
      <w:r w:rsidRPr="004E2F3B">
        <w:rPr>
          <w:rFonts w:ascii="Arial" w:hAnsi="Arial" w:cs="Arial"/>
          <w:shd w:val="clear" w:color="auto" w:fill="FFFFFF"/>
        </w:rPr>
        <w:t>Crafts</w:t>
      </w:r>
      <w:proofErr w:type="spellEnd"/>
      <w:r w:rsidRPr="004E2F3B">
        <w:rPr>
          <w:rFonts w:ascii="Arial" w:hAnsi="Arial" w:cs="Arial"/>
          <w:shd w:val="clear" w:color="auto" w:fill="FFFFFF"/>
        </w:rPr>
        <w:t xml:space="preserve">” Nel 2019, la LM </w:t>
      </w:r>
      <w:proofErr w:type="spellStart"/>
      <w:r w:rsidRPr="004E2F3B">
        <w:rPr>
          <w:rFonts w:ascii="Arial" w:hAnsi="Arial" w:cs="Arial"/>
          <w:shd w:val="clear" w:color="auto" w:fill="FFFFFF"/>
        </w:rPr>
        <w:t>FlyingT</w:t>
      </w:r>
      <w:proofErr w:type="spellEnd"/>
      <w:r w:rsidRPr="004E2F3B">
        <w:rPr>
          <w:rFonts w:ascii="Arial" w:hAnsi="Arial" w:cs="Arial"/>
          <w:shd w:val="clear" w:color="auto" w:fill="FFFFFF"/>
        </w:rPr>
        <w:t xml:space="preserve"> si è aggiudicata il premio per la migliore complicazione per l'universo femminile, nel 2016 la LM </w:t>
      </w:r>
      <w:proofErr w:type="spellStart"/>
      <w:r w:rsidRPr="004E2F3B">
        <w:rPr>
          <w:rFonts w:ascii="Arial" w:hAnsi="Arial" w:cs="Arial"/>
          <w:shd w:val="clear" w:color="auto" w:fill="FFFFFF"/>
        </w:rPr>
        <w:t>Perpetual</w:t>
      </w:r>
      <w:proofErr w:type="spellEnd"/>
      <w:r w:rsidRPr="004E2F3B">
        <w:rPr>
          <w:rFonts w:ascii="Arial" w:hAnsi="Arial" w:cs="Arial"/>
          <w:shd w:val="clear" w:color="auto" w:fill="FFFFFF"/>
        </w:rPr>
        <w:t xml:space="preserve"> ha ottenuto il premio per il miglior orologio calendario, nel 2012, la Legacy Machine No.1 è stata insignita sia del premio del pubblico (votato dai fan dell'orologeria) che del premio per il miglior orologio da uomo (votato dalla giuria professionale). Nel 2010, MB&amp;F ha ottenuto il premio per l'orologio dal miglior design e concept con l'HM4 Thunderbolt. Nel 2015, MB&amp;F ha ricevuto il riconoscimento Red Dot: Best of the Best, il premio di categoria più elevata Red Dot Awards, con l'HM6 Space Pirate.</w:t>
      </w:r>
    </w:p>
    <w:sectPr w:rsidR="00C00C17" w:rsidRPr="004E2F3B" w:rsidSect="00E26198">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BD784" w14:textId="77777777" w:rsidR="00D26C5F" w:rsidRDefault="00D26C5F" w:rsidP="008439C1">
      <w:r>
        <w:separator/>
      </w:r>
    </w:p>
  </w:endnote>
  <w:endnote w:type="continuationSeparator" w:id="0">
    <w:p w14:paraId="37A1A137" w14:textId="77777777" w:rsidR="00D26C5F" w:rsidRDefault="00D26C5F" w:rsidP="0084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A5DC" w14:textId="77777777" w:rsidR="008439C1" w:rsidRDefault="008439C1">
    <w:pPr>
      <w:pStyle w:val="Footer"/>
      <w:rPr>
        <w:rFonts w:ascii="Arial" w:hAnsi="Arial" w:cs="Arial"/>
        <w:sz w:val="18"/>
        <w:szCs w:val="18"/>
        <w:lang w:val="en-GB"/>
      </w:rPr>
    </w:pPr>
  </w:p>
  <w:p w14:paraId="4BE735D7" w14:textId="44568C0D" w:rsidR="008439C1" w:rsidRPr="00610D53" w:rsidRDefault="008439C1">
    <w:pPr>
      <w:pStyle w:val="Footer"/>
    </w:pPr>
    <w:r w:rsidRPr="00E05DD2">
      <w:rPr>
        <w:rFonts w:ascii="Arial" w:eastAsia="Arial" w:hAnsi="Arial" w:cs="Arial"/>
        <w:sz w:val="18"/>
        <w:szCs w:val="18"/>
        <w:lang w:bidi="it-IT"/>
      </w:rPr>
      <w:t xml:space="preserve">Per ulteriori informazioni contattare </w:t>
    </w:r>
    <w:r w:rsidRPr="00E05DD2">
      <w:rPr>
        <w:rFonts w:ascii="Arial" w:eastAsia="Arial" w:hAnsi="Arial" w:cs="Arial"/>
        <w:sz w:val="18"/>
        <w:szCs w:val="18"/>
        <w:lang w:bidi="it-IT"/>
      </w:rPr>
      <w:br/>
    </w:r>
    <w:proofErr w:type="spellStart"/>
    <w:r w:rsidRPr="00E05DD2">
      <w:rPr>
        <w:rFonts w:ascii="Arial" w:eastAsia="Arial" w:hAnsi="Arial" w:cs="Arial"/>
        <w:sz w:val="18"/>
        <w:szCs w:val="18"/>
        <w:lang w:bidi="it-IT"/>
      </w:rPr>
      <w:t>Charris</w:t>
    </w:r>
    <w:proofErr w:type="spellEnd"/>
    <w:r w:rsidRPr="00E05DD2">
      <w:rPr>
        <w:rFonts w:ascii="Arial" w:eastAsia="Arial" w:hAnsi="Arial" w:cs="Arial"/>
        <w:sz w:val="18"/>
        <w:szCs w:val="18"/>
        <w:lang w:bidi="it-IT"/>
      </w:rPr>
      <w:t xml:space="preserve"> </w:t>
    </w:r>
    <w:proofErr w:type="spellStart"/>
    <w:r w:rsidRPr="00E05DD2">
      <w:rPr>
        <w:rFonts w:ascii="Arial" w:eastAsia="Arial" w:hAnsi="Arial" w:cs="Arial"/>
        <w:sz w:val="18"/>
        <w:szCs w:val="18"/>
        <w:lang w:bidi="it-IT"/>
      </w:rPr>
      <w:t>Yadigaroglou</w:t>
    </w:r>
    <w:proofErr w:type="spellEnd"/>
    <w:r w:rsidRPr="00E05DD2">
      <w:rPr>
        <w:rFonts w:ascii="Arial" w:eastAsia="Arial" w:hAnsi="Arial" w:cs="Arial"/>
        <w:sz w:val="18"/>
        <w:szCs w:val="18"/>
        <w:lang w:bidi="it-IT"/>
      </w:rPr>
      <w:t xml:space="preserve"> - cy@mbandf.com / Arnaud </w:t>
    </w:r>
    <w:proofErr w:type="spellStart"/>
    <w:r w:rsidRPr="00E05DD2">
      <w:rPr>
        <w:rFonts w:ascii="Arial" w:eastAsia="Arial" w:hAnsi="Arial" w:cs="Arial"/>
        <w:sz w:val="18"/>
        <w:szCs w:val="18"/>
        <w:lang w:bidi="it-IT"/>
      </w:rPr>
      <w:t>Légeret</w:t>
    </w:r>
    <w:proofErr w:type="spellEnd"/>
    <w:r w:rsidRPr="00E05DD2">
      <w:rPr>
        <w:rFonts w:ascii="Arial" w:eastAsia="Arial" w:hAnsi="Arial" w:cs="Arial"/>
        <w:sz w:val="18"/>
        <w:szCs w:val="18"/>
        <w:lang w:bidi="it-IT"/>
      </w:rPr>
      <w:t xml:space="preserve"> - arl@mbandf.com </w:t>
    </w:r>
    <w:r w:rsidRPr="00E05DD2">
      <w:rPr>
        <w:rFonts w:ascii="Arial" w:eastAsia="Arial" w:hAnsi="Arial" w:cs="Arial"/>
        <w:sz w:val="18"/>
        <w:szCs w:val="18"/>
        <w:lang w:bidi="it-IT"/>
      </w:rPr>
      <w:br/>
      <w:t xml:space="preserve">MB&amp;F SA, </w:t>
    </w:r>
    <w:proofErr w:type="spellStart"/>
    <w:r w:rsidRPr="00E05DD2">
      <w:rPr>
        <w:rFonts w:ascii="Arial" w:eastAsia="Arial" w:hAnsi="Arial" w:cs="Arial"/>
        <w:sz w:val="18"/>
        <w:szCs w:val="18"/>
        <w:lang w:bidi="it-IT"/>
      </w:rPr>
      <w:t>Route</w:t>
    </w:r>
    <w:proofErr w:type="spellEnd"/>
    <w:r w:rsidRPr="00E05DD2">
      <w:rPr>
        <w:rFonts w:ascii="Arial" w:eastAsia="Arial" w:hAnsi="Arial" w:cs="Arial"/>
        <w:sz w:val="18"/>
        <w:szCs w:val="18"/>
        <w:lang w:bidi="it-IT"/>
      </w:rPr>
      <w:t xml:space="preserve"> de </w:t>
    </w:r>
    <w:proofErr w:type="spellStart"/>
    <w:r w:rsidRPr="00E05DD2">
      <w:rPr>
        <w:rFonts w:ascii="Arial" w:eastAsia="Arial" w:hAnsi="Arial" w:cs="Arial"/>
        <w:sz w:val="18"/>
        <w:szCs w:val="18"/>
        <w:lang w:bidi="it-IT"/>
      </w:rPr>
      <w:t>Drize</w:t>
    </w:r>
    <w:proofErr w:type="spellEnd"/>
    <w:r w:rsidRPr="00E05DD2">
      <w:rPr>
        <w:rFonts w:ascii="Arial" w:eastAsia="Arial" w:hAnsi="Arial" w:cs="Arial"/>
        <w:sz w:val="18"/>
        <w:szCs w:val="18"/>
        <w:lang w:bidi="it-IT"/>
      </w:rPr>
      <w:t xml:space="preserve"> 2, CH-1227 </w:t>
    </w:r>
    <w:proofErr w:type="spellStart"/>
    <w:r w:rsidRPr="00E05DD2">
      <w:rPr>
        <w:rFonts w:ascii="Arial" w:eastAsia="Arial" w:hAnsi="Arial" w:cs="Arial"/>
        <w:sz w:val="18"/>
        <w:szCs w:val="18"/>
        <w:lang w:bidi="it-IT"/>
      </w:rPr>
      <w:t>Carouge</w:t>
    </w:r>
    <w:proofErr w:type="spellEnd"/>
    <w:r w:rsidRPr="00E05DD2">
      <w:rPr>
        <w:rFonts w:ascii="Arial" w:eastAsia="Arial" w:hAnsi="Arial" w:cs="Arial"/>
        <w:sz w:val="18"/>
        <w:szCs w:val="18"/>
        <w:lang w:bidi="it-IT"/>
      </w:rPr>
      <w:t>, Svizzera</w:t>
    </w:r>
    <w:r w:rsidRPr="00E05DD2">
      <w:rPr>
        <w:rFonts w:ascii="Arial" w:eastAsia="Arial" w:hAnsi="Arial" w:cs="Arial"/>
        <w:sz w:val="18"/>
        <w:szCs w:val="18"/>
        <w:lang w:bidi="it-IT"/>
      </w:rPr>
      <w:br/>
      <w:t>Tel: +41 22 786 36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ED2A9" w14:textId="77777777" w:rsidR="00D26C5F" w:rsidRDefault="00D26C5F" w:rsidP="008439C1">
      <w:r>
        <w:separator/>
      </w:r>
    </w:p>
  </w:footnote>
  <w:footnote w:type="continuationSeparator" w:id="0">
    <w:p w14:paraId="6A12711E" w14:textId="77777777" w:rsidR="00D26C5F" w:rsidRDefault="00D26C5F" w:rsidP="0084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CD669" w14:textId="4B308E2D" w:rsidR="008439C1" w:rsidRDefault="00C36CA9">
    <w:pPr>
      <w:pStyle w:val="Header"/>
    </w:pPr>
    <w:r>
      <w:rPr>
        <w:noProof/>
        <w:lang w:bidi="it-IT"/>
      </w:rPr>
      <w:drawing>
        <wp:anchor distT="0" distB="0" distL="114300" distR="114300" simplePos="0" relativeHeight="251659264" behindDoc="0" locked="0" layoutInCell="1" allowOverlap="1" wp14:anchorId="61077EA6" wp14:editId="11E10F7C">
          <wp:simplePos x="0" y="0"/>
          <wp:positionH relativeFrom="column">
            <wp:posOffset>4867835</wp:posOffset>
          </wp:positionH>
          <wp:positionV relativeFrom="paragraph">
            <wp:posOffset>-323364</wp:posOffset>
          </wp:positionV>
          <wp:extent cx="931545" cy="931545"/>
          <wp:effectExtent l="0" t="0" r="1905"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8439C1">
      <w:rPr>
        <w:noProof/>
        <w:lang w:bidi="it-IT"/>
      </w:rPr>
      <w:drawing>
        <wp:inline distT="0" distB="0" distL="0" distR="0" wp14:anchorId="6D658EDE" wp14:editId="17055A2A">
          <wp:extent cx="1534160" cy="518160"/>
          <wp:effectExtent l="0" t="0" r="0" b="0"/>
          <wp:docPr id="23" name="Picture 5"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4160" cy="518160"/>
                  </a:xfrm>
                  <a:prstGeom prst="rect">
                    <a:avLst/>
                  </a:prstGeom>
                  <a:noFill/>
                  <a:ln>
                    <a:noFill/>
                  </a:ln>
                </pic:spPr>
              </pic:pic>
            </a:graphicData>
          </a:graphic>
        </wp:inline>
      </w:drawing>
    </w:r>
  </w:p>
  <w:p w14:paraId="3DCCC145" w14:textId="77777777" w:rsidR="008439C1" w:rsidRDefault="00843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FE"/>
    <w:rsid w:val="000241AD"/>
    <w:rsid w:val="00041084"/>
    <w:rsid w:val="000504EE"/>
    <w:rsid w:val="00061ED0"/>
    <w:rsid w:val="00082D59"/>
    <w:rsid w:val="00085DB0"/>
    <w:rsid w:val="00086B1D"/>
    <w:rsid w:val="00097B5F"/>
    <w:rsid w:val="000B07A3"/>
    <w:rsid w:val="000C3762"/>
    <w:rsid w:val="000D2055"/>
    <w:rsid w:val="000D40C2"/>
    <w:rsid w:val="000F1C82"/>
    <w:rsid w:val="0010245C"/>
    <w:rsid w:val="001112E0"/>
    <w:rsid w:val="001240F2"/>
    <w:rsid w:val="00151784"/>
    <w:rsid w:val="001569A3"/>
    <w:rsid w:val="00164F08"/>
    <w:rsid w:val="00166410"/>
    <w:rsid w:val="00172FFA"/>
    <w:rsid w:val="00190D42"/>
    <w:rsid w:val="001942DF"/>
    <w:rsid w:val="001A7273"/>
    <w:rsid w:val="001C1C05"/>
    <w:rsid w:val="001C3EBB"/>
    <w:rsid w:val="001F77E7"/>
    <w:rsid w:val="00200227"/>
    <w:rsid w:val="002018DF"/>
    <w:rsid w:val="00205F59"/>
    <w:rsid w:val="00223659"/>
    <w:rsid w:val="002247B2"/>
    <w:rsid w:val="002302B9"/>
    <w:rsid w:val="00231505"/>
    <w:rsid w:val="002344FB"/>
    <w:rsid w:val="0023753C"/>
    <w:rsid w:val="002456CA"/>
    <w:rsid w:val="0025101E"/>
    <w:rsid w:val="00253D74"/>
    <w:rsid w:val="002859A2"/>
    <w:rsid w:val="0029744F"/>
    <w:rsid w:val="002A1CBE"/>
    <w:rsid w:val="002B565F"/>
    <w:rsid w:val="002C6059"/>
    <w:rsid w:val="002D2CC0"/>
    <w:rsid w:val="002D3AE3"/>
    <w:rsid w:val="002D3C52"/>
    <w:rsid w:val="002E3A57"/>
    <w:rsid w:val="002E5CCD"/>
    <w:rsid w:val="0031693E"/>
    <w:rsid w:val="00321EA6"/>
    <w:rsid w:val="00344E1B"/>
    <w:rsid w:val="003456AA"/>
    <w:rsid w:val="00370D78"/>
    <w:rsid w:val="003722D0"/>
    <w:rsid w:val="003804A9"/>
    <w:rsid w:val="003814F3"/>
    <w:rsid w:val="0038306A"/>
    <w:rsid w:val="00392FDD"/>
    <w:rsid w:val="003D0D0C"/>
    <w:rsid w:val="003E31D4"/>
    <w:rsid w:val="00416AB1"/>
    <w:rsid w:val="00417488"/>
    <w:rsid w:val="00430F3B"/>
    <w:rsid w:val="00450952"/>
    <w:rsid w:val="0047007F"/>
    <w:rsid w:val="00493BE5"/>
    <w:rsid w:val="00497EA7"/>
    <w:rsid w:val="004A5E45"/>
    <w:rsid w:val="004B30B0"/>
    <w:rsid w:val="004B6003"/>
    <w:rsid w:val="004B795C"/>
    <w:rsid w:val="004D2A21"/>
    <w:rsid w:val="004D70DA"/>
    <w:rsid w:val="004E2F3B"/>
    <w:rsid w:val="004E79A9"/>
    <w:rsid w:val="00504E58"/>
    <w:rsid w:val="00511B92"/>
    <w:rsid w:val="00530E0D"/>
    <w:rsid w:val="0055140E"/>
    <w:rsid w:val="00574645"/>
    <w:rsid w:val="00583FDE"/>
    <w:rsid w:val="005A4498"/>
    <w:rsid w:val="005A5DD5"/>
    <w:rsid w:val="005B1B2D"/>
    <w:rsid w:val="006005B2"/>
    <w:rsid w:val="00610D53"/>
    <w:rsid w:val="00616E15"/>
    <w:rsid w:val="00620011"/>
    <w:rsid w:val="00663D46"/>
    <w:rsid w:val="006679CF"/>
    <w:rsid w:val="006B0635"/>
    <w:rsid w:val="006E4C54"/>
    <w:rsid w:val="006E50A8"/>
    <w:rsid w:val="006F7C3D"/>
    <w:rsid w:val="007022A9"/>
    <w:rsid w:val="00712CB9"/>
    <w:rsid w:val="007179FE"/>
    <w:rsid w:val="00733E6B"/>
    <w:rsid w:val="0074779F"/>
    <w:rsid w:val="00752970"/>
    <w:rsid w:val="00753A48"/>
    <w:rsid w:val="00775D9D"/>
    <w:rsid w:val="0077781D"/>
    <w:rsid w:val="00784F5A"/>
    <w:rsid w:val="00790330"/>
    <w:rsid w:val="007910C4"/>
    <w:rsid w:val="007A178B"/>
    <w:rsid w:val="007A5105"/>
    <w:rsid w:val="007D3942"/>
    <w:rsid w:val="007D5F72"/>
    <w:rsid w:val="007F16AE"/>
    <w:rsid w:val="00801DF5"/>
    <w:rsid w:val="00814897"/>
    <w:rsid w:val="00815480"/>
    <w:rsid w:val="00830DB6"/>
    <w:rsid w:val="00833148"/>
    <w:rsid w:val="008439C1"/>
    <w:rsid w:val="00860D9A"/>
    <w:rsid w:val="0086289A"/>
    <w:rsid w:val="00874090"/>
    <w:rsid w:val="008859FC"/>
    <w:rsid w:val="008929FB"/>
    <w:rsid w:val="008A1F25"/>
    <w:rsid w:val="008A3F8E"/>
    <w:rsid w:val="008B2389"/>
    <w:rsid w:val="008C741A"/>
    <w:rsid w:val="008E38DE"/>
    <w:rsid w:val="008E5D35"/>
    <w:rsid w:val="008E67C0"/>
    <w:rsid w:val="008F18ED"/>
    <w:rsid w:val="0090738C"/>
    <w:rsid w:val="0091125F"/>
    <w:rsid w:val="00912A7D"/>
    <w:rsid w:val="009146C1"/>
    <w:rsid w:val="00916158"/>
    <w:rsid w:val="009239DB"/>
    <w:rsid w:val="00924415"/>
    <w:rsid w:val="00985074"/>
    <w:rsid w:val="009C6A6A"/>
    <w:rsid w:val="009C6CA6"/>
    <w:rsid w:val="009C6CE2"/>
    <w:rsid w:val="009D1FEE"/>
    <w:rsid w:val="009D4EF0"/>
    <w:rsid w:val="009D7F4C"/>
    <w:rsid w:val="009E54E9"/>
    <w:rsid w:val="00A337EA"/>
    <w:rsid w:val="00A42A6C"/>
    <w:rsid w:val="00A724DA"/>
    <w:rsid w:val="00A72B5A"/>
    <w:rsid w:val="00A76945"/>
    <w:rsid w:val="00A811EA"/>
    <w:rsid w:val="00A836F5"/>
    <w:rsid w:val="00A91A4C"/>
    <w:rsid w:val="00A93EDF"/>
    <w:rsid w:val="00AB02A1"/>
    <w:rsid w:val="00AE0222"/>
    <w:rsid w:val="00AF276E"/>
    <w:rsid w:val="00B35AFF"/>
    <w:rsid w:val="00B50F8E"/>
    <w:rsid w:val="00B60C18"/>
    <w:rsid w:val="00B64645"/>
    <w:rsid w:val="00B673B1"/>
    <w:rsid w:val="00B7556E"/>
    <w:rsid w:val="00B77408"/>
    <w:rsid w:val="00B80295"/>
    <w:rsid w:val="00B85B2F"/>
    <w:rsid w:val="00B8750D"/>
    <w:rsid w:val="00B9171C"/>
    <w:rsid w:val="00BA3FB2"/>
    <w:rsid w:val="00BC26E0"/>
    <w:rsid w:val="00BD1DBC"/>
    <w:rsid w:val="00BD5BA3"/>
    <w:rsid w:val="00BE1429"/>
    <w:rsid w:val="00BE3820"/>
    <w:rsid w:val="00BF36DC"/>
    <w:rsid w:val="00C00C17"/>
    <w:rsid w:val="00C05670"/>
    <w:rsid w:val="00C05ECB"/>
    <w:rsid w:val="00C24209"/>
    <w:rsid w:val="00C36CA9"/>
    <w:rsid w:val="00C622CA"/>
    <w:rsid w:val="00C63AAF"/>
    <w:rsid w:val="00C70C0D"/>
    <w:rsid w:val="00C75DE6"/>
    <w:rsid w:val="00C77FA9"/>
    <w:rsid w:val="00C90A23"/>
    <w:rsid w:val="00CC13EF"/>
    <w:rsid w:val="00CC7E21"/>
    <w:rsid w:val="00CD1D52"/>
    <w:rsid w:val="00CD277E"/>
    <w:rsid w:val="00CE7A8B"/>
    <w:rsid w:val="00CF44A3"/>
    <w:rsid w:val="00D0358E"/>
    <w:rsid w:val="00D04110"/>
    <w:rsid w:val="00D1609D"/>
    <w:rsid w:val="00D17671"/>
    <w:rsid w:val="00D26C5F"/>
    <w:rsid w:val="00D32CD0"/>
    <w:rsid w:val="00D8348E"/>
    <w:rsid w:val="00D90DCB"/>
    <w:rsid w:val="00DA3B89"/>
    <w:rsid w:val="00DB7ECE"/>
    <w:rsid w:val="00DC5073"/>
    <w:rsid w:val="00DC60E4"/>
    <w:rsid w:val="00DD38BC"/>
    <w:rsid w:val="00DE2314"/>
    <w:rsid w:val="00DE568A"/>
    <w:rsid w:val="00DE6049"/>
    <w:rsid w:val="00E10EEB"/>
    <w:rsid w:val="00E201FD"/>
    <w:rsid w:val="00E26198"/>
    <w:rsid w:val="00E46BEF"/>
    <w:rsid w:val="00E91B22"/>
    <w:rsid w:val="00EA5229"/>
    <w:rsid w:val="00EB3313"/>
    <w:rsid w:val="00EF3FDC"/>
    <w:rsid w:val="00F37BD4"/>
    <w:rsid w:val="00F41638"/>
    <w:rsid w:val="00F5682A"/>
    <w:rsid w:val="00F60E22"/>
    <w:rsid w:val="00F72B82"/>
    <w:rsid w:val="00F72F43"/>
    <w:rsid w:val="00F85439"/>
    <w:rsid w:val="00FA510B"/>
    <w:rsid w:val="00FB2EEE"/>
    <w:rsid w:val="00FC2A69"/>
    <w:rsid w:val="00FC591B"/>
    <w:rsid w:val="00FC6E80"/>
    <w:rsid w:val="00FD0806"/>
    <w:rsid w:val="00FD59F7"/>
    <w:rsid w:val="00FE237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DCB3"/>
  <w15:chartTrackingRefBased/>
  <w15:docId w15:val="{8D1DA43A-9D95-B24D-9814-B43EF035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86B1D"/>
    <w:rPr>
      <w:i/>
      <w:iCs/>
    </w:rPr>
  </w:style>
  <w:style w:type="paragraph" w:styleId="Header">
    <w:name w:val="header"/>
    <w:basedOn w:val="Normal"/>
    <w:link w:val="HeaderChar"/>
    <w:uiPriority w:val="99"/>
    <w:unhideWhenUsed/>
    <w:rsid w:val="008439C1"/>
    <w:pPr>
      <w:tabs>
        <w:tab w:val="center" w:pos="4536"/>
        <w:tab w:val="right" w:pos="9072"/>
      </w:tabs>
    </w:pPr>
  </w:style>
  <w:style w:type="character" w:customStyle="1" w:styleId="HeaderChar">
    <w:name w:val="Header Char"/>
    <w:basedOn w:val="DefaultParagraphFont"/>
    <w:link w:val="Header"/>
    <w:uiPriority w:val="99"/>
    <w:rsid w:val="008439C1"/>
  </w:style>
  <w:style w:type="paragraph" w:styleId="Footer">
    <w:name w:val="footer"/>
    <w:basedOn w:val="Normal"/>
    <w:link w:val="FooterChar"/>
    <w:uiPriority w:val="99"/>
    <w:unhideWhenUsed/>
    <w:rsid w:val="008439C1"/>
    <w:pPr>
      <w:tabs>
        <w:tab w:val="center" w:pos="4536"/>
        <w:tab w:val="right" w:pos="9072"/>
      </w:tabs>
    </w:pPr>
  </w:style>
  <w:style w:type="character" w:customStyle="1" w:styleId="FooterChar">
    <w:name w:val="Footer Char"/>
    <w:basedOn w:val="DefaultParagraphFont"/>
    <w:link w:val="Footer"/>
    <w:uiPriority w:val="99"/>
    <w:rsid w:val="008439C1"/>
  </w:style>
  <w:style w:type="paragraph" w:styleId="NoSpacing">
    <w:name w:val="No Spacing"/>
    <w:uiPriority w:val="99"/>
    <w:qFormat/>
    <w:rsid w:val="008439C1"/>
    <w:rPr>
      <w:sz w:val="22"/>
      <w:szCs w:val="22"/>
    </w:rPr>
  </w:style>
  <w:style w:type="paragraph" w:styleId="Revision">
    <w:name w:val="Revision"/>
    <w:hidden/>
    <w:uiPriority w:val="99"/>
    <w:semiHidden/>
    <w:rsid w:val="00E26198"/>
  </w:style>
  <w:style w:type="character" w:styleId="CommentReference">
    <w:name w:val="annotation reference"/>
    <w:basedOn w:val="DefaultParagraphFont"/>
    <w:uiPriority w:val="99"/>
    <w:semiHidden/>
    <w:unhideWhenUsed/>
    <w:rsid w:val="00BA3FB2"/>
    <w:rPr>
      <w:sz w:val="16"/>
      <w:szCs w:val="16"/>
    </w:rPr>
  </w:style>
  <w:style w:type="paragraph" w:styleId="CommentText">
    <w:name w:val="annotation text"/>
    <w:basedOn w:val="Normal"/>
    <w:link w:val="CommentTextChar"/>
    <w:uiPriority w:val="99"/>
    <w:semiHidden/>
    <w:unhideWhenUsed/>
    <w:rsid w:val="00BA3FB2"/>
    <w:rPr>
      <w:sz w:val="20"/>
      <w:szCs w:val="20"/>
    </w:rPr>
  </w:style>
  <w:style w:type="character" w:customStyle="1" w:styleId="CommentTextChar">
    <w:name w:val="Comment Text Char"/>
    <w:basedOn w:val="DefaultParagraphFont"/>
    <w:link w:val="CommentText"/>
    <w:uiPriority w:val="99"/>
    <w:semiHidden/>
    <w:rsid w:val="00BA3FB2"/>
    <w:rPr>
      <w:sz w:val="20"/>
      <w:szCs w:val="20"/>
    </w:rPr>
  </w:style>
  <w:style w:type="paragraph" w:styleId="CommentSubject">
    <w:name w:val="annotation subject"/>
    <w:basedOn w:val="CommentText"/>
    <w:next w:val="CommentText"/>
    <w:link w:val="CommentSubjectChar"/>
    <w:uiPriority w:val="99"/>
    <w:semiHidden/>
    <w:unhideWhenUsed/>
    <w:rsid w:val="00BA3FB2"/>
    <w:rPr>
      <w:b/>
      <w:bCs/>
    </w:rPr>
  </w:style>
  <w:style w:type="character" w:customStyle="1" w:styleId="CommentSubjectChar">
    <w:name w:val="Comment Subject Char"/>
    <w:basedOn w:val="CommentTextChar"/>
    <w:link w:val="CommentSubject"/>
    <w:uiPriority w:val="99"/>
    <w:semiHidden/>
    <w:rsid w:val="00BA3FB2"/>
    <w:rPr>
      <w:b/>
      <w:bCs/>
      <w:sz w:val="20"/>
      <w:szCs w:val="20"/>
    </w:rPr>
  </w:style>
  <w:style w:type="paragraph" w:styleId="BalloonText">
    <w:name w:val="Balloon Text"/>
    <w:basedOn w:val="Normal"/>
    <w:link w:val="BalloonTextChar"/>
    <w:uiPriority w:val="99"/>
    <w:semiHidden/>
    <w:unhideWhenUsed/>
    <w:rsid w:val="00BA3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F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53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EFF1B-B0FC-4473-A73E-CFCF7C3E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2242</Words>
  <Characters>12334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Furley</dc:creator>
  <cp:keywords/>
  <dc:description/>
  <cp:lastModifiedBy>RENARD, Angelique</cp:lastModifiedBy>
  <cp:revision>10</cp:revision>
  <dcterms:created xsi:type="dcterms:W3CDTF">2024-06-20T14:04:00Z</dcterms:created>
  <dcterms:modified xsi:type="dcterms:W3CDTF">2024-06-28T14:46:00Z</dcterms:modified>
</cp:coreProperties>
</file>