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09FA" w14:textId="5FA79C04" w:rsidR="001B3F62" w:rsidRDefault="00B43E9A" w:rsidP="001B3F62">
      <w:pPr>
        <w:pStyle w:val="Sansinterligne"/>
        <w:jc w:val="center"/>
        <w:rPr>
          <w:rFonts w:ascii="Arial" w:hAnsi="Arial" w:cs="Arial"/>
          <w:b/>
          <w:bCs/>
          <w:i/>
          <w:iCs/>
          <w:sz w:val="24"/>
          <w:szCs w:val="20"/>
          <w:lang w:eastAsia="zh-TW"/>
        </w:rPr>
      </w:pPr>
      <w:proofErr w:type="spellStart"/>
      <w:r>
        <w:rPr>
          <w:rFonts w:ascii="Arial" w:hAnsi="Arial" w:cs="Arial"/>
          <w:b/>
          <w:bCs/>
          <w:sz w:val="24"/>
          <w:szCs w:val="20"/>
          <w:lang w:eastAsia="zh-TW"/>
        </w:rPr>
        <w:t>Space</w:t>
      </w:r>
      <w:proofErr w:type="spellEnd"/>
      <w:r>
        <w:rPr>
          <w:rFonts w:ascii="Arial" w:hAnsi="Arial" w:cs="Arial"/>
          <w:b/>
          <w:bCs/>
          <w:sz w:val="24"/>
          <w:szCs w:val="20"/>
          <w:lang w:eastAsia="zh-TW"/>
        </w:rPr>
        <w:t xml:space="preserve"> Module </w:t>
      </w:r>
      <w:proofErr w:type="spellStart"/>
      <w:r>
        <w:rPr>
          <w:rFonts w:ascii="Arial" w:hAnsi="Arial" w:cs="Arial"/>
          <w:b/>
          <w:bCs/>
          <w:sz w:val="24"/>
          <w:szCs w:val="20"/>
          <w:lang w:eastAsia="zh-TW"/>
        </w:rPr>
        <w:t>Clock</w:t>
      </w:r>
      <w:proofErr w:type="spellEnd"/>
      <w:r>
        <w:rPr>
          <w:rFonts w:ascii="Arial" w:hAnsi="Arial" w:cs="Arial"/>
          <w:b/>
          <w:bCs/>
          <w:sz w:val="24"/>
          <w:szCs w:val="20"/>
          <w:lang w:eastAsia="zh-TW"/>
        </w:rPr>
        <w:t>太空艙座鐘</w:t>
      </w:r>
    </w:p>
    <w:p w14:paraId="5B381C7D" w14:textId="77777777" w:rsidR="001B3F62" w:rsidRPr="001B3F62" w:rsidRDefault="001B3F62" w:rsidP="001B3F62">
      <w:pPr>
        <w:spacing w:after="100" w:afterAutospacing="1" w:line="240" w:lineRule="auto"/>
        <w:contextualSpacing/>
        <w:jc w:val="center"/>
        <w:rPr>
          <w:rFonts w:ascii="Arial" w:eastAsia="Arial" w:hAnsi="Arial" w:cs="Arial"/>
          <w:b/>
          <w:sz w:val="24"/>
          <w:szCs w:val="24"/>
          <w:lang w:eastAsia="zh-TW"/>
        </w:rPr>
      </w:pPr>
    </w:p>
    <w:p w14:paraId="153987FE" w14:textId="6A36D15F" w:rsidR="001B3F62" w:rsidRDefault="00B43E9A" w:rsidP="001B3F62">
      <w:pPr>
        <w:spacing w:before="100" w:beforeAutospacing="1" w:after="100" w:afterAutospacing="1" w:line="240" w:lineRule="auto"/>
        <w:contextualSpacing/>
        <w:jc w:val="center"/>
        <w:rPr>
          <w:rFonts w:ascii="Arial" w:eastAsia="Arial" w:hAnsi="Arial" w:cs="Arial"/>
          <w:b/>
          <w:sz w:val="24"/>
          <w:szCs w:val="24"/>
          <w:lang w:eastAsia="zh-TW"/>
        </w:rPr>
      </w:pPr>
      <w:proofErr w:type="spellStart"/>
      <w:r>
        <w:rPr>
          <w:rFonts w:ascii="Arial" w:eastAsia="Arial" w:hAnsi="Arial" w:cs="Arial"/>
          <w:b/>
          <w:bCs/>
          <w:sz w:val="24"/>
          <w:szCs w:val="24"/>
          <w:lang w:eastAsia="zh-TW"/>
        </w:rPr>
        <w:t>L’Epée</w:t>
      </w:r>
      <w:proofErr w:type="spellEnd"/>
      <w:r>
        <w:rPr>
          <w:rFonts w:ascii="Arial" w:eastAsia="Arial" w:hAnsi="Arial" w:cs="Arial"/>
          <w:b/>
          <w:bCs/>
          <w:sz w:val="24"/>
          <w:szCs w:val="24"/>
          <w:lang w:eastAsia="zh-TW"/>
        </w:rPr>
        <w:t>打造的太空艙座鐘以鐘錶藝術表現人類星際協作願景</w:t>
      </w:r>
    </w:p>
    <w:p w14:paraId="540B170E" w14:textId="4880635B" w:rsidR="00A2368E" w:rsidRPr="00A2368E" w:rsidRDefault="00A2368E" w:rsidP="001B3F62">
      <w:pPr>
        <w:spacing w:before="100" w:beforeAutospacing="1" w:after="100" w:afterAutospacing="1" w:line="240" w:lineRule="auto"/>
        <w:contextualSpacing/>
        <w:jc w:val="center"/>
        <w:rPr>
          <w:rFonts w:ascii="Arial" w:eastAsia="Arial" w:hAnsi="Arial" w:cs="Arial"/>
          <w:b/>
          <w:i/>
          <w:sz w:val="24"/>
          <w:szCs w:val="24"/>
          <w:lang w:eastAsia="zh-TW"/>
        </w:rPr>
      </w:pPr>
    </w:p>
    <w:p w14:paraId="007069C9" w14:textId="7B96F829" w:rsidR="00A2368E" w:rsidRPr="0095512E" w:rsidRDefault="00A2368E" w:rsidP="001B3F62">
      <w:pPr>
        <w:spacing w:before="100" w:beforeAutospacing="1" w:after="100" w:afterAutospacing="1" w:line="240" w:lineRule="auto"/>
        <w:contextualSpacing/>
        <w:jc w:val="center"/>
        <w:rPr>
          <w:rFonts w:ascii="Arial" w:eastAsia="Arial" w:hAnsi="Arial" w:cs="Arial"/>
          <w:i/>
          <w:sz w:val="24"/>
          <w:szCs w:val="24"/>
          <w:lang w:eastAsia="zh-TW"/>
        </w:rPr>
      </w:pPr>
      <w:r>
        <w:rPr>
          <w:lang w:eastAsia="zh-TW"/>
        </w:rPr>
        <w:t>趣味盎然的</w:t>
      </w:r>
      <w:proofErr w:type="spellStart"/>
      <w:r>
        <w:rPr>
          <w:rFonts w:ascii="Arial" w:hAnsi="Arial" w:cs="Arial"/>
          <w:sz w:val="24"/>
          <w:szCs w:val="24"/>
          <w:lang w:eastAsia="zh-TW"/>
        </w:rPr>
        <w:t>L’Epée</w:t>
      </w:r>
      <w:proofErr w:type="spellEnd"/>
      <w:r>
        <w:rPr>
          <w:rFonts w:ascii="Arial" w:hAnsi="Arial" w:cs="Arial"/>
          <w:sz w:val="24"/>
          <w:szCs w:val="24"/>
          <w:lang w:eastAsia="zh-TW"/>
        </w:rPr>
        <w:t>太空艙座鐘（</w:t>
      </w:r>
      <w:r>
        <w:rPr>
          <w:rFonts w:ascii="Arial" w:hAnsi="Arial" w:cs="Arial"/>
          <w:i/>
          <w:iCs/>
          <w:sz w:val="24"/>
          <w:szCs w:val="24"/>
          <w:lang w:eastAsia="zh-TW"/>
        </w:rPr>
        <w:t>Space Module Clock</w:t>
      </w:r>
      <w:r>
        <w:rPr>
          <w:rFonts w:ascii="Arial" w:hAnsi="Arial" w:cs="Arial"/>
          <w:sz w:val="24"/>
          <w:szCs w:val="24"/>
          <w:lang w:eastAsia="zh-TW"/>
        </w:rPr>
        <w:t>）巧用自動機械裝置：</w:t>
      </w:r>
      <w:r>
        <w:rPr>
          <w:rFonts w:ascii="Arial" w:hAnsi="Arial" w:cs="Arial"/>
          <w:sz w:val="24"/>
          <w:szCs w:val="20"/>
          <w:lang w:eastAsia="zh-TW"/>
        </w:rPr>
        <w:t>在太空艙頂部，外星生物和宇航員在一架自動蹺蹺板上蹦跳旋轉，玩得不亦樂乎，洋溢著純真童趣。而在第二款式中，兩名宇航員快樂地蹦跳旋轉，同享工作樂趣。第三款式則表現了戰鬥機和</w:t>
      </w:r>
      <w:r>
        <w:rPr>
          <w:rFonts w:ascii="Arial" w:hAnsi="Arial" w:cs="Arial"/>
          <w:sz w:val="24"/>
          <w:szCs w:val="20"/>
          <w:lang w:eastAsia="zh-TW"/>
        </w:rPr>
        <w:t>UFO</w:t>
      </w:r>
      <w:r>
        <w:rPr>
          <w:rFonts w:ascii="Arial" w:hAnsi="Arial" w:cs="Arial"/>
          <w:sz w:val="24"/>
          <w:szCs w:val="20"/>
          <w:lang w:eastAsia="zh-TW"/>
        </w:rPr>
        <w:t>圍繞著瞭望台飛旋的景象。這款獨闢蹊徑的複雜時計，以全新手法詮釋鐘錶藝術。</w:t>
      </w:r>
    </w:p>
    <w:p w14:paraId="47AEC320" w14:textId="77777777" w:rsidR="001B3F62" w:rsidRPr="00F7310F" w:rsidRDefault="001B3F62" w:rsidP="001B3F62">
      <w:pPr>
        <w:spacing w:after="0" w:line="240" w:lineRule="auto"/>
        <w:contextualSpacing/>
        <w:jc w:val="center"/>
        <w:rPr>
          <w:rFonts w:ascii="Arial" w:eastAsia="Arial" w:hAnsi="Arial" w:cs="Arial"/>
          <w:b/>
          <w:sz w:val="24"/>
          <w:szCs w:val="24"/>
          <w:lang w:eastAsia="zh-TW"/>
        </w:rPr>
      </w:pPr>
    </w:p>
    <w:p w14:paraId="4AA1EDEA" w14:textId="2B7E374F" w:rsidR="006D7CAD" w:rsidRPr="00504A4F" w:rsidRDefault="00B43E9A" w:rsidP="006D7CAD">
      <w:pPr>
        <w:pStyle w:val="Sansinterligne"/>
        <w:contextualSpacing/>
        <w:jc w:val="center"/>
        <w:rPr>
          <w:rFonts w:ascii="Arial" w:eastAsia="Arial" w:hAnsi="Arial" w:cs="Arial"/>
          <w:b/>
          <w:sz w:val="24"/>
          <w:szCs w:val="24"/>
          <w:lang w:val="en-US" w:eastAsia="zh-TW"/>
        </w:rPr>
      </w:pPr>
      <w:proofErr w:type="spellStart"/>
      <w:r w:rsidRPr="00504A4F">
        <w:rPr>
          <w:rFonts w:ascii="Arial" w:eastAsia="Arial" w:hAnsi="Arial" w:cs="Arial"/>
          <w:b/>
          <w:bCs/>
          <w:sz w:val="24"/>
          <w:szCs w:val="24"/>
          <w:lang w:val="en-US" w:eastAsia="zh-TW"/>
        </w:rPr>
        <w:t>L’Epée</w:t>
      </w:r>
      <w:proofErr w:type="spellEnd"/>
      <w:r>
        <w:rPr>
          <w:rFonts w:ascii="Arial" w:eastAsia="Arial" w:hAnsi="Arial" w:cs="Arial"/>
          <w:b/>
          <w:bCs/>
          <w:sz w:val="24"/>
          <w:szCs w:val="24"/>
          <w:lang w:eastAsia="zh-TW"/>
        </w:rPr>
        <w:t>太空艙座鐘以趣味盎然的自動機械裝置表現宇宙探索與人類相互聯繫的根本需求</w:t>
      </w:r>
      <w:r w:rsidRPr="00504A4F">
        <w:rPr>
          <w:rFonts w:ascii="Arial" w:eastAsia="Arial" w:hAnsi="Arial" w:cs="Arial"/>
          <w:b/>
          <w:bCs/>
          <w:sz w:val="24"/>
          <w:szCs w:val="24"/>
          <w:lang w:val="en-US" w:eastAsia="zh-TW"/>
        </w:rPr>
        <w:t>！</w:t>
      </w:r>
    </w:p>
    <w:p w14:paraId="34E49F01" w14:textId="41B4B770" w:rsidR="00F7310F" w:rsidRPr="00504A4F" w:rsidRDefault="00F7310F" w:rsidP="00F7310F">
      <w:pPr>
        <w:pStyle w:val="Sansinterligne"/>
        <w:contextualSpacing/>
        <w:rPr>
          <w:rFonts w:ascii="Arial" w:eastAsia="Arial" w:hAnsi="Arial" w:cs="Arial"/>
          <w:b/>
          <w:lang w:val="en-US" w:eastAsia="zh-TW"/>
        </w:rPr>
      </w:pPr>
    </w:p>
    <w:p w14:paraId="7D13D07C" w14:textId="39BABD64" w:rsidR="00B43E9A" w:rsidRDefault="007635DA" w:rsidP="008D37EB">
      <w:pPr>
        <w:pStyle w:val="Sansinterligne"/>
        <w:contextualSpacing/>
        <w:jc w:val="both"/>
        <w:rPr>
          <w:rFonts w:ascii="Arial" w:hAnsi="Arial" w:cs="Arial"/>
          <w:bCs/>
          <w:sz w:val="24"/>
          <w:szCs w:val="20"/>
          <w:lang w:eastAsia="zh-TW"/>
        </w:rPr>
      </w:pPr>
      <w:bookmarkStart w:id="0" w:name="_Hlk94503780"/>
      <w:r>
        <w:rPr>
          <w:rFonts w:ascii="Arial" w:hAnsi="Arial" w:cs="Arial"/>
          <w:sz w:val="24"/>
          <w:szCs w:val="20"/>
          <w:lang w:eastAsia="zh-TW"/>
        </w:rPr>
        <w:t>長久以來</w:t>
      </w:r>
      <w:r w:rsidRPr="00504A4F">
        <w:rPr>
          <w:rFonts w:ascii="Arial" w:hAnsi="Arial" w:cs="Arial"/>
          <w:sz w:val="24"/>
          <w:szCs w:val="20"/>
          <w:lang w:val="en-US" w:eastAsia="zh-TW"/>
        </w:rPr>
        <w:t>，</w:t>
      </w:r>
      <w:r>
        <w:rPr>
          <w:rFonts w:ascii="Arial" w:hAnsi="Arial" w:cs="Arial"/>
          <w:sz w:val="24"/>
          <w:szCs w:val="20"/>
          <w:lang w:eastAsia="zh-TW"/>
        </w:rPr>
        <w:t>我們一直為宇宙的無限可能所深深吸引</w:t>
      </w:r>
      <w:r w:rsidRPr="00504A4F">
        <w:rPr>
          <w:rFonts w:ascii="Arial" w:hAnsi="Arial" w:cs="Arial"/>
          <w:sz w:val="24"/>
          <w:szCs w:val="20"/>
          <w:lang w:val="en-US" w:eastAsia="zh-TW"/>
        </w:rPr>
        <w:t>，</w:t>
      </w:r>
      <w:r>
        <w:rPr>
          <w:rFonts w:ascii="Arial" w:hAnsi="Arial" w:cs="Arial"/>
          <w:sz w:val="24"/>
          <w:szCs w:val="20"/>
          <w:lang w:eastAsia="zh-TW"/>
        </w:rPr>
        <w:t>已經大膽探索了前人未能企及的疆域。</w:t>
      </w:r>
      <w:r>
        <w:rPr>
          <w:rFonts w:ascii="Arial" w:hAnsi="Arial" w:cs="Arial"/>
          <w:sz w:val="24"/>
          <w:szCs w:val="20"/>
          <w:lang w:eastAsia="zh-TW"/>
        </w:rPr>
        <w:t>L’Epée 1839</w:t>
      </w:r>
      <w:r>
        <w:rPr>
          <w:rFonts w:ascii="Arial" w:hAnsi="Arial" w:cs="Arial"/>
          <w:sz w:val="24"/>
          <w:szCs w:val="20"/>
          <w:lang w:eastAsia="zh-TW"/>
        </w:rPr>
        <w:t>推出的太空艙座鐘（</w:t>
      </w:r>
      <w:proofErr w:type="spellStart"/>
      <w:r>
        <w:rPr>
          <w:rFonts w:ascii="Arial" w:hAnsi="Arial" w:cs="Arial"/>
          <w:sz w:val="24"/>
          <w:szCs w:val="20"/>
          <w:lang w:eastAsia="zh-TW"/>
        </w:rPr>
        <w:t>Space</w:t>
      </w:r>
      <w:proofErr w:type="spellEnd"/>
      <w:r>
        <w:rPr>
          <w:rFonts w:ascii="Arial" w:hAnsi="Arial" w:cs="Arial"/>
          <w:sz w:val="24"/>
          <w:szCs w:val="20"/>
          <w:lang w:eastAsia="zh-TW"/>
        </w:rPr>
        <w:t xml:space="preserve"> Module </w:t>
      </w:r>
      <w:proofErr w:type="spellStart"/>
      <w:r>
        <w:rPr>
          <w:rFonts w:ascii="Arial" w:hAnsi="Arial" w:cs="Arial"/>
          <w:sz w:val="24"/>
          <w:szCs w:val="20"/>
          <w:lang w:eastAsia="zh-TW"/>
        </w:rPr>
        <w:t>Clock</w:t>
      </w:r>
      <w:proofErr w:type="spellEnd"/>
      <w:r>
        <w:rPr>
          <w:rFonts w:ascii="Arial" w:hAnsi="Arial" w:cs="Arial"/>
          <w:sz w:val="24"/>
          <w:szCs w:val="20"/>
          <w:lang w:eastAsia="zh-TW"/>
        </w:rPr>
        <w:t>）便集中體現了人類對於宇宙的傾心嚮往。這款座鐘的造型借鑒了美國國家航空航天局劃時代的登月飛船造型，鋁製機身所包含的機芯具備八日動力儲存，可驅動太空艙圓頂下的自動機械裝置。這架遨遊宇宙的飛船表現了人類的星際探索精神，同時也突顯了人類特性所在。</w:t>
      </w:r>
    </w:p>
    <w:p w14:paraId="5F08EBD6" w14:textId="744C64F4" w:rsidR="00D322C3" w:rsidRDefault="00D322C3" w:rsidP="008D37EB">
      <w:pPr>
        <w:pStyle w:val="Sansinterligne"/>
        <w:contextualSpacing/>
        <w:jc w:val="both"/>
        <w:rPr>
          <w:rFonts w:ascii="Arial" w:hAnsi="Arial" w:cs="Arial"/>
          <w:bCs/>
          <w:sz w:val="24"/>
          <w:szCs w:val="20"/>
          <w:lang w:eastAsia="zh-TW"/>
        </w:rPr>
      </w:pPr>
    </w:p>
    <w:p w14:paraId="63F76625" w14:textId="2DC74EEC" w:rsidR="0075295E" w:rsidRDefault="00D322C3" w:rsidP="008D37EB">
      <w:pPr>
        <w:pStyle w:val="Sansinterligne"/>
        <w:contextualSpacing/>
        <w:jc w:val="both"/>
        <w:rPr>
          <w:rFonts w:ascii="Arial" w:hAnsi="Arial" w:cs="Arial"/>
          <w:bCs/>
          <w:sz w:val="24"/>
          <w:szCs w:val="20"/>
          <w:lang w:eastAsia="zh-TW"/>
        </w:rPr>
      </w:pPr>
      <w:r>
        <w:rPr>
          <w:rFonts w:ascii="Arial" w:hAnsi="Arial" w:cs="Arial"/>
          <w:sz w:val="24"/>
          <w:szCs w:val="20"/>
          <w:lang w:eastAsia="zh-TW"/>
        </w:rPr>
        <w:t>在太空艙頂部，兩名宇航員在一架自動蹺蹺板上蹦跳旋轉，同享工作歡樂，玩得不亦樂乎，洋溢著純真童趣。第二款式則表現了外星生物和宇航員的跨物種交流。而在第三款式中，戰鬥機和宇宙飛碟在太空艙的圓頂下飛旋。</w:t>
      </w:r>
    </w:p>
    <w:p w14:paraId="6C5C5FC7" w14:textId="77777777" w:rsidR="0075295E" w:rsidRDefault="0075295E" w:rsidP="008D37EB">
      <w:pPr>
        <w:pStyle w:val="Sansinterligne"/>
        <w:contextualSpacing/>
        <w:jc w:val="both"/>
        <w:rPr>
          <w:rFonts w:ascii="Arial" w:hAnsi="Arial" w:cs="Arial"/>
          <w:bCs/>
          <w:sz w:val="24"/>
          <w:szCs w:val="20"/>
          <w:lang w:eastAsia="zh-TW"/>
        </w:rPr>
      </w:pPr>
    </w:p>
    <w:p w14:paraId="4491A5B2" w14:textId="6DB11170" w:rsidR="00535E2A" w:rsidRPr="008E2D9B" w:rsidRDefault="0075295E" w:rsidP="008D37EB">
      <w:pPr>
        <w:pStyle w:val="Sansinterligne"/>
        <w:contextualSpacing/>
        <w:jc w:val="both"/>
        <w:rPr>
          <w:rFonts w:ascii="Arial" w:hAnsi="Arial" w:cs="Arial"/>
          <w:bCs/>
          <w:sz w:val="24"/>
          <w:szCs w:val="20"/>
          <w:lang w:eastAsia="zh-TW"/>
        </w:rPr>
      </w:pPr>
      <w:r>
        <w:rPr>
          <w:rFonts w:ascii="Arial" w:hAnsi="Arial" w:cs="Arial"/>
          <w:sz w:val="24"/>
          <w:szCs w:val="20"/>
          <w:lang w:eastAsia="zh-TW"/>
        </w:rPr>
        <w:t>這台座鐘的自動機械裝置除了顯示時間，還表現了豐富的內涵和願景。外星生物和宇航員的互動景象讓我們回到童年，喚起了那些探索浩瀚宇宙、尋找未知物種的冒險夢想。每個人的童年夢想不盡相同，因此</w:t>
      </w:r>
      <w:r>
        <w:rPr>
          <w:rFonts w:ascii="Arial" w:hAnsi="Arial" w:cs="Arial"/>
          <w:sz w:val="24"/>
          <w:szCs w:val="20"/>
          <w:lang w:eastAsia="zh-TW"/>
        </w:rPr>
        <w:t>L’Epée</w:t>
      </w:r>
      <w:r>
        <w:rPr>
          <w:rFonts w:ascii="Arial" w:hAnsi="Arial" w:cs="Arial"/>
          <w:sz w:val="24"/>
          <w:szCs w:val="20"/>
          <w:lang w:eastAsia="zh-TW"/>
        </w:rPr>
        <w:t>特意帶來了不同的星際旅程：我們可以選擇和知己老友或外星新友結伴，或是乘坐高速噴氣機和</w:t>
      </w:r>
      <w:r>
        <w:rPr>
          <w:rFonts w:ascii="Arial" w:hAnsi="Arial" w:cs="Arial"/>
          <w:sz w:val="24"/>
          <w:szCs w:val="20"/>
          <w:lang w:eastAsia="zh-TW"/>
        </w:rPr>
        <w:t>UFO</w:t>
      </w:r>
      <w:r>
        <w:rPr>
          <w:rFonts w:ascii="Arial" w:hAnsi="Arial" w:cs="Arial"/>
          <w:sz w:val="24"/>
          <w:szCs w:val="20"/>
          <w:lang w:eastAsia="zh-TW"/>
        </w:rPr>
        <w:t>上路。</w:t>
      </w:r>
    </w:p>
    <w:p w14:paraId="72D22ED0" w14:textId="228E666C" w:rsidR="00FC0E67" w:rsidRPr="00CA6746" w:rsidRDefault="00FC0E67" w:rsidP="008D37EB">
      <w:pPr>
        <w:pStyle w:val="Sansinterligne"/>
        <w:contextualSpacing/>
        <w:jc w:val="both"/>
        <w:rPr>
          <w:rFonts w:ascii="Arial" w:hAnsi="Arial" w:cs="Arial"/>
          <w:bCs/>
          <w:sz w:val="24"/>
          <w:szCs w:val="20"/>
          <w:highlight w:val="yellow"/>
          <w:lang w:eastAsia="zh-TW"/>
        </w:rPr>
      </w:pPr>
    </w:p>
    <w:p w14:paraId="04F50BA1" w14:textId="2960A3A6" w:rsidR="00E7351E" w:rsidRDefault="00A317DC" w:rsidP="008D37EB">
      <w:pPr>
        <w:pStyle w:val="Sansinterligne"/>
        <w:contextualSpacing/>
        <w:jc w:val="both"/>
        <w:rPr>
          <w:rFonts w:ascii="Arial" w:hAnsi="Arial" w:cs="Arial"/>
          <w:bCs/>
          <w:sz w:val="24"/>
          <w:szCs w:val="20"/>
          <w:lang w:eastAsia="zh-TW"/>
        </w:rPr>
      </w:pPr>
      <w:r>
        <w:rPr>
          <w:rFonts w:ascii="Arial" w:hAnsi="Arial" w:cs="Arial"/>
          <w:sz w:val="24"/>
          <w:szCs w:val="20"/>
          <w:lang w:eastAsia="zh-TW"/>
        </w:rPr>
        <w:t>太空艙座鐘透過外太空探索的關鍵元素表現了人類近百年來的宇宙征程。主機艙下的三個推進引擎用於在新的星球表面開展勘探操作，風速計用於測量任何大氣層的風力，再加上衛星通信天線和人類探索的象徵：一面旗幟。</w:t>
      </w:r>
    </w:p>
    <w:p w14:paraId="77529748" w14:textId="3682AB94" w:rsidR="00DC1747" w:rsidRDefault="00DC1747" w:rsidP="008D37EB">
      <w:pPr>
        <w:pStyle w:val="Sansinterligne"/>
        <w:contextualSpacing/>
        <w:jc w:val="both"/>
        <w:rPr>
          <w:rFonts w:ascii="Arial" w:hAnsi="Arial" w:cs="Arial"/>
          <w:bCs/>
          <w:sz w:val="24"/>
          <w:szCs w:val="20"/>
          <w:lang w:eastAsia="zh-TW"/>
        </w:rPr>
      </w:pPr>
    </w:p>
    <w:p w14:paraId="4DFD2182" w14:textId="04723781" w:rsidR="00DC1747" w:rsidRDefault="00DC1747" w:rsidP="008D37EB">
      <w:pPr>
        <w:pStyle w:val="Sansinterligne"/>
        <w:contextualSpacing/>
        <w:jc w:val="both"/>
        <w:rPr>
          <w:rFonts w:ascii="Arial" w:hAnsi="Arial" w:cs="Arial"/>
          <w:bCs/>
          <w:sz w:val="24"/>
          <w:szCs w:val="20"/>
          <w:lang w:eastAsia="zh-TW"/>
        </w:rPr>
      </w:pPr>
      <w:r>
        <w:rPr>
          <w:rFonts w:ascii="Arial" w:hAnsi="Arial" w:cs="Arial"/>
          <w:sz w:val="24"/>
          <w:szCs w:val="20"/>
          <w:lang w:eastAsia="zh-TW"/>
        </w:rPr>
        <w:t>座鐘的三條支腳可穩穩立於柔軟或崎嶇的表面，太空艙主體設有眾多視窗和舷窗，便於探索者觀察星際空間。可透過視窗對面的兩個舷窗調節時間或上鏈，因為這裡通向整台座鐘的心臟：</w:t>
      </w:r>
      <w:r>
        <w:rPr>
          <w:rFonts w:ascii="Arial" w:hAnsi="Arial" w:cs="Arial"/>
          <w:sz w:val="24"/>
          <w:szCs w:val="20"/>
          <w:lang w:eastAsia="zh-TW"/>
        </w:rPr>
        <w:t>1853BAS</w:t>
      </w:r>
      <w:r>
        <w:rPr>
          <w:rFonts w:ascii="Arial" w:hAnsi="Arial" w:cs="Arial"/>
          <w:sz w:val="24"/>
          <w:szCs w:val="20"/>
          <w:lang w:eastAsia="zh-TW"/>
        </w:rPr>
        <w:t>機芯。</w:t>
      </w:r>
    </w:p>
    <w:p w14:paraId="1837296E" w14:textId="173D21ED" w:rsidR="00106E3B" w:rsidRDefault="00106E3B" w:rsidP="008D37EB">
      <w:pPr>
        <w:pStyle w:val="Sansinterligne"/>
        <w:contextualSpacing/>
        <w:jc w:val="both"/>
        <w:rPr>
          <w:rFonts w:ascii="Arial" w:hAnsi="Arial" w:cs="Arial"/>
          <w:bCs/>
          <w:sz w:val="24"/>
          <w:szCs w:val="20"/>
          <w:lang w:eastAsia="zh-TW"/>
        </w:rPr>
      </w:pPr>
    </w:p>
    <w:p w14:paraId="1F4B4715" w14:textId="6EDC35E6" w:rsidR="00106E3B" w:rsidRDefault="00106E3B" w:rsidP="008D37EB">
      <w:pPr>
        <w:pStyle w:val="Sansinterligne"/>
        <w:contextualSpacing/>
        <w:jc w:val="both"/>
        <w:rPr>
          <w:rFonts w:ascii="Arial" w:hAnsi="Arial" w:cs="Arial"/>
          <w:bCs/>
          <w:sz w:val="24"/>
          <w:szCs w:val="20"/>
          <w:lang w:eastAsia="zh-TW"/>
        </w:rPr>
      </w:pPr>
      <w:r>
        <w:rPr>
          <w:rFonts w:ascii="Arial" w:hAnsi="Arial" w:cs="Arial"/>
          <w:sz w:val="24"/>
          <w:szCs w:val="20"/>
          <w:lang w:eastAsia="zh-TW"/>
        </w:rPr>
        <w:t>人類從很低的起點一步步向前邁進，將宇宙視為探索的終極目標。不過，</w:t>
      </w:r>
      <w:r>
        <w:rPr>
          <w:rFonts w:ascii="Arial" w:hAnsi="Arial" w:cs="Arial"/>
          <w:sz w:val="24"/>
          <w:szCs w:val="20"/>
          <w:lang w:eastAsia="zh-TW"/>
        </w:rPr>
        <w:t>L’Epée 1839</w:t>
      </w:r>
      <w:r>
        <w:rPr>
          <w:rFonts w:ascii="Arial" w:hAnsi="Arial" w:cs="Arial"/>
          <w:sz w:val="24"/>
          <w:szCs w:val="20"/>
          <w:lang w:eastAsia="zh-TW"/>
        </w:rPr>
        <w:t>希望保留童年的好奇和純真，以及實現創舉的信心。太空艙座鐘的設計師認為，不論是在宇宙還是在家裡，孩子都是我們人類的最佳代言人：他們的好奇心、同情心和探索精神都是人性中的精華部分，值得我們效仿。</w:t>
      </w:r>
    </w:p>
    <w:p w14:paraId="6A69E9D2" w14:textId="410544C9" w:rsidR="001065AB" w:rsidRPr="00504A4F" w:rsidRDefault="0095512E" w:rsidP="00504A4F">
      <w:pPr>
        <w:jc w:val="both"/>
        <w:rPr>
          <w:rFonts w:ascii="Arial" w:eastAsia="Calibri" w:hAnsi="Arial" w:cs="Arial"/>
          <w:bCs/>
          <w:sz w:val="24"/>
          <w:szCs w:val="20"/>
          <w:lang w:eastAsia="zh-TW"/>
        </w:rPr>
      </w:pPr>
      <w:r>
        <w:rPr>
          <w:rFonts w:ascii="Arial" w:hAnsi="Arial" w:cs="Arial"/>
          <w:sz w:val="24"/>
          <w:szCs w:val="20"/>
          <w:lang w:eastAsia="zh-TW"/>
        </w:rPr>
        <w:br w:type="page"/>
      </w:r>
      <w:bookmarkEnd w:id="0"/>
      <w:proofErr w:type="spellStart"/>
      <w:r w:rsidR="00352943" w:rsidRPr="00504A4F">
        <w:rPr>
          <w:rFonts w:ascii="Arial" w:hAnsi="Arial" w:cs="Arial"/>
          <w:b/>
          <w:bCs/>
          <w:sz w:val="24"/>
          <w:szCs w:val="20"/>
          <w:lang w:eastAsia="zh-TW"/>
        </w:rPr>
        <w:lastRenderedPageBreak/>
        <w:t>L’Epée</w:t>
      </w:r>
      <w:proofErr w:type="spellEnd"/>
      <w:r w:rsidR="00352943" w:rsidRPr="00504A4F">
        <w:rPr>
          <w:rFonts w:ascii="Arial" w:hAnsi="Arial" w:cs="Arial"/>
          <w:b/>
          <w:bCs/>
          <w:sz w:val="24"/>
          <w:szCs w:val="20"/>
          <w:lang w:eastAsia="zh-TW"/>
        </w:rPr>
        <w:t xml:space="preserve"> 1839</w:t>
      </w:r>
      <w:r w:rsidR="00352943">
        <w:rPr>
          <w:rFonts w:ascii="Arial" w:hAnsi="Arial" w:cs="Arial"/>
          <w:b/>
          <w:bCs/>
          <w:sz w:val="24"/>
          <w:szCs w:val="20"/>
          <w:lang w:eastAsia="zh-TW"/>
        </w:rPr>
        <w:t>太空艙座鐘共有三款</w:t>
      </w:r>
      <w:r w:rsidR="00352943" w:rsidRPr="00504A4F">
        <w:rPr>
          <w:rFonts w:ascii="Arial" w:hAnsi="Arial" w:cs="Arial"/>
          <w:b/>
          <w:bCs/>
          <w:sz w:val="24"/>
          <w:szCs w:val="20"/>
          <w:lang w:eastAsia="zh-TW"/>
        </w:rPr>
        <w:t>，</w:t>
      </w:r>
      <w:r w:rsidR="00352943">
        <w:rPr>
          <w:rFonts w:ascii="Arial" w:hAnsi="Arial" w:cs="Arial"/>
          <w:b/>
          <w:bCs/>
          <w:sz w:val="24"/>
          <w:szCs w:val="20"/>
          <w:lang w:eastAsia="zh-TW"/>
        </w:rPr>
        <w:t>每款限量發行一百件</w:t>
      </w:r>
      <w:r w:rsidR="00352943" w:rsidRPr="00504A4F">
        <w:rPr>
          <w:rFonts w:ascii="Arial" w:hAnsi="Arial" w:cs="Arial"/>
          <w:b/>
          <w:bCs/>
          <w:sz w:val="24"/>
          <w:szCs w:val="20"/>
          <w:lang w:eastAsia="zh-TW"/>
        </w:rPr>
        <w:t>：</w:t>
      </w:r>
      <w:r w:rsidR="00352943">
        <w:rPr>
          <w:rFonts w:ascii="Arial" w:hAnsi="Arial" w:cs="Arial"/>
          <w:b/>
          <w:bCs/>
          <w:sz w:val="24"/>
          <w:szCs w:val="20"/>
          <w:lang w:eastAsia="zh-TW"/>
        </w:rPr>
        <w:t>宇航員雙人款、宇航員與外星人款和噴氣機與宇宙飛碟款。</w:t>
      </w:r>
    </w:p>
    <w:p w14:paraId="61165813" w14:textId="3CA0CE96" w:rsidR="00CF3AEB" w:rsidRPr="00504A4F" w:rsidRDefault="00CF3AEB" w:rsidP="008D37EB">
      <w:pPr>
        <w:pStyle w:val="Sansinterligne"/>
        <w:contextualSpacing/>
        <w:jc w:val="both"/>
        <w:rPr>
          <w:rFonts w:ascii="Arial" w:hAnsi="Arial" w:cs="Arial"/>
          <w:b/>
          <w:sz w:val="24"/>
          <w:szCs w:val="20"/>
          <w:lang w:val="en-US" w:eastAsia="zh-TW"/>
        </w:rPr>
      </w:pPr>
      <w:r>
        <w:rPr>
          <w:rFonts w:ascii="MS Gothic" w:eastAsia="MS Gothic" w:hAnsi="MS Gothic" w:cs="MS Gothic" w:hint="eastAsia"/>
          <w:b/>
          <w:bCs/>
          <w:sz w:val="24"/>
          <w:szCs w:val="20"/>
          <w:lang w:eastAsia="zh-TW"/>
        </w:rPr>
        <w:t>造</w:t>
      </w:r>
      <w:r>
        <w:rPr>
          <w:rFonts w:ascii="Arial" w:hAnsi="Arial" w:cs="Arial"/>
          <w:b/>
          <w:bCs/>
          <w:sz w:val="24"/>
          <w:szCs w:val="20"/>
          <w:lang w:eastAsia="zh-TW"/>
        </w:rPr>
        <w:t>型與靈感</w:t>
      </w:r>
    </w:p>
    <w:p w14:paraId="0C2C36E2" w14:textId="17422B89" w:rsidR="00CF3AEB" w:rsidRPr="00504A4F" w:rsidRDefault="00CF3AEB" w:rsidP="008D37EB">
      <w:pPr>
        <w:pStyle w:val="Sansinterligne"/>
        <w:contextualSpacing/>
        <w:jc w:val="both"/>
        <w:rPr>
          <w:rFonts w:ascii="Arial" w:hAnsi="Arial" w:cs="Arial"/>
          <w:bCs/>
          <w:sz w:val="24"/>
          <w:szCs w:val="20"/>
          <w:lang w:val="en-US" w:eastAsia="zh-TW"/>
        </w:rPr>
      </w:pPr>
    </w:p>
    <w:p w14:paraId="44297BAC" w14:textId="71A4C475" w:rsidR="00A2041E" w:rsidRDefault="006B7F2D" w:rsidP="008D37EB">
      <w:pPr>
        <w:pStyle w:val="Sansinterligne"/>
        <w:contextualSpacing/>
        <w:jc w:val="both"/>
        <w:rPr>
          <w:rFonts w:ascii="Arial" w:hAnsi="Arial" w:cs="Arial"/>
          <w:bCs/>
          <w:sz w:val="24"/>
          <w:szCs w:val="20"/>
          <w:lang w:eastAsia="zh-TW"/>
        </w:rPr>
      </w:pPr>
      <w:r>
        <w:rPr>
          <w:rFonts w:ascii="Arial" w:hAnsi="Arial" w:cs="Arial"/>
          <w:sz w:val="24"/>
          <w:szCs w:val="20"/>
          <w:lang w:eastAsia="zh-TW"/>
        </w:rPr>
        <w:t>太空艙座鐘讚頌純真和好奇心</w:t>
      </w:r>
      <w:r w:rsidRPr="00504A4F">
        <w:rPr>
          <w:rFonts w:ascii="Arial" w:hAnsi="Arial" w:cs="Arial"/>
          <w:sz w:val="24"/>
          <w:szCs w:val="20"/>
          <w:lang w:val="en-US" w:eastAsia="zh-TW"/>
        </w:rPr>
        <w:t>，</w:t>
      </w:r>
      <w:r>
        <w:rPr>
          <w:rFonts w:ascii="Arial" w:hAnsi="Arial" w:cs="Arial"/>
          <w:sz w:val="24"/>
          <w:szCs w:val="20"/>
          <w:lang w:eastAsia="zh-TW"/>
        </w:rPr>
        <w:t>同時也憑藉精妙的機械工藝向宇宙探索致敬。正如實際的登月飛船一般</w:t>
      </w:r>
      <w:r w:rsidRPr="00504A4F">
        <w:rPr>
          <w:rFonts w:ascii="Arial" w:hAnsi="Arial" w:cs="Arial"/>
          <w:sz w:val="24"/>
          <w:szCs w:val="20"/>
          <w:lang w:val="en-US" w:eastAsia="zh-TW"/>
        </w:rPr>
        <w:t>，</w:t>
      </w:r>
      <w:r>
        <w:rPr>
          <w:rFonts w:ascii="Arial" w:hAnsi="Arial" w:cs="Arial"/>
          <w:sz w:val="24"/>
          <w:szCs w:val="20"/>
          <w:lang w:eastAsia="zh-TW"/>
        </w:rPr>
        <w:t>座鐘的太空艙主體與支架部分均為鋁製。為了保證輕盈便攜，設計師借鑒了航太工程技術，在支腳、蹺蹺板結構和太空艙主體上採用了結構輕量化設計。</w:t>
      </w:r>
    </w:p>
    <w:p w14:paraId="66E35A32" w14:textId="3B082B1F" w:rsidR="00990725" w:rsidRDefault="00990725" w:rsidP="008D37EB">
      <w:pPr>
        <w:pStyle w:val="Sansinterligne"/>
        <w:contextualSpacing/>
        <w:jc w:val="both"/>
        <w:rPr>
          <w:rFonts w:ascii="Arial" w:hAnsi="Arial" w:cs="Arial"/>
          <w:bCs/>
          <w:sz w:val="24"/>
          <w:szCs w:val="20"/>
          <w:lang w:eastAsia="zh-TW"/>
        </w:rPr>
      </w:pPr>
    </w:p>
    <w:p w14:paraId="436B20E0" w14:textId="2CC80B95" w:rsidR="00990725" w:rsidRDefault="00990725" w:rsidP="008D37EB">
      <w:pPr>
        <w:pStyle w:val="Sansinterligne"/>
        <w:contextualSpacing/>
        <w:jc w:val="both"/>
        <w:rPr>
          <w:rFonts w:ascii="Arial" w:hAnsi="Arial" w:cs="Arial"/>
          <w:bCs/>
          <w:sz w:val="24"/>
          <w:szCs w:val="20"/>
          <w:lang w:eastAsia="zh-TW"/>
        </w:rPr>
      </w:pPr>
      <w:r>
        <w:rPr>
          <w:rFonts w:ascii="Arial" w:hAnsi="Arial" w:cs="Arial"/>
          <w:sz w:val="24"/>
          <w:szCs w:val="20"/>
          <w:lang w:eastAsia="zh-TW"/>
        </w:rPr>
        <w:t>每條支腳均經過鑽石拋光處理，底部具有大片黃銅著陸墊，保證了座鐘的良好穩定性。座鐘綜合運用了多種精飾工藝，包括緞面噴砂、拋光、拉絲、噴漆和陽極氧化，騎著蹺蹺板的人物則為手工塗繪。宇航員、外星人、</w:t>
      </w:r>
      <w:r>
        <w:rPr>
          <w:rFonts w:ascii="Arial" w:hAnsi="Arial" w:cs="Arial"/>
          <w:sz w:val="24"/>
          <w:szCs w:val="20"/>
          <w:lang w:eastAsia="zh-TW"/>
        </w:rPr>
        <w:t>UFO</w:t>
      </w:r>
      <w:r>
        <w:rPr>
          <w:rFonts w:ascii="Arial" w:hAnsi="Arial" w:cs="Arial"/>
          <w:sz w:val="24"/>
          <w:szCs w:val="20"/>
          <w:lang w:eastAsia="zh-TW"/>
        </w:rPr>
        <w:t>及戰鬥機都經過精心手繪，細節尤為豐富。</w:t>
      </w:r>
    </w:p>
    <w:p w14:paraId="794D7E11" w14:textId="2CEA3801" w:rsidR="00A35AFB" w:rsidRDefault="00A35AFB" w:rsidP="008D37EB">
      <w:pPr>
        <w:pStyle w:val="Sansinterligne"/>
        <w:contextualSpacing/>
        <w:jc w:val="both"/>
        <w:rPr>
          <w:rFonts w:ascii="Arial" w:hAnsi="Arial" w:cs="Arial"/>
          <w:bCs/>
          <w:sz w:val="24"/>
          <w:szCs w:val="20"/>
          <w:lang w:eastAsia="zh-TW"/>
        </w:rPr>
      </w:pPr>
    </w:p>
    <w:p w14:paraId="30735282" w14:textId="081458E4" w:rsidR="00A35AFB" w:rsidRPr="00A35AFB" w:rsidRDefault="00A35AFB" w:rsidP="008D37EB">
      <w:pPr>
        <w:pStyle w:val="Sansinterligne"/>
        <w:contextualSpacing/>
        <w:jc w:val="both"/>
        <w:rPr>
          <w:rFonts w:ascii="Arial" w:hAnsi="Arial" w:cs="Arial"/>
          <w:bCs/>
          <w:sz w:val="24"/>
          <w:szCs w:val="24"/>
          <w:lang w:eastAsia="zh-TW"/>
        </w:rPr>
      </w:pPr>
      <w:r>
        <w:rPr>
          <w:rFonts w:ascii="Arial" w:hAnsi="Arial" w:cs="Arial"/>
          <w:sz w:val="24"/>
          <w:szCs w:val="20"/>
          <w:lang w:eastAsia="zh-TW"/>
        </w:rPr>
        <w:t>飛船主體底部裝載著科學儀器和推進裝置，包括不銹鋼發動機噴嘴、陽極氧化衛星天線和風速計，以及黑色</w:t>
      </w:r>
      <w:r>
        <w:rPr>
          <w:rFonts w:ascii="Arial" w:hAnsi="Arial" w:cs="Arial"/>
          <w:sz w:val="24"/>
          <w:szCs w:val="20"/>
          <w:lang w:eastAsia="zh-TW"/>
        </w:rPr>
        <w:t>PVD</w:t>
      </w:r>
      <w:r>
        <w:rPr>
          <w:rFonts w:ascii="Arial" w:hAnsi="Arial" w:cs="Arial"/>
          <w:sz w:val="24"/>
          <w:szCs w:val="20"/>
          <w:lang w:eastAsia="zh-TW"/>
        </w:rPr>
        <w:t>鍍膜、象徵著和平與探索精神的「</w:t>
      </w:r>
      <w:r>
        <w:rPr>
          <w:rFonts w:ascii="Arial" w:hAnsi="Arial" w:cs="Arial"/>
          <w:sz w:val="24"/>
          <w:szCs w:val="20"/>
          <w:lang w:eastAsia="zh-TW"/>
        </w:rPr>
        <w:t>L'</w:t>
      </w:r>
      <w:proofErr w:type="spellStart"/>
      <w:r>
        <w:rPr>
          <w:rFonts w:ascii="Arial" w:hAnsi="Arial" w:cs="Arial"/>
          <w:sz w:val="24"/>
          <w:szCs w:val="20"/>
          <w:lang w:eastAsia="zh-TW"/>
        </w:rPr>
        <w:t>Epee</w:t>
      </w:r>
      <w:proofErr w:type="spellEnd"/>
      <w:r>
        <w:rPr>
          <w:rFonts w:ascii="Arial" w:hAnsi="Arial" w:cs="Arial"/>
          <w:sz w:val="24"/>
          <w:szCs w:val="20"/>
          <w:lang w:eastAsia="zh-TW"/>
        </w:rPr>
        <w:t xml:space="preserve"> 1839</w:t>
      </w:r>
      <w:r>
        <w:rPr>
          <w:rFonts w:ascii="Arial" w:hAnsi="Arial" w:cs="Arial"/>
          <w:sz w:val="24"/>
          <w:szCs w:val="20"/>
          <w:lang w:eastAsia="zh-TW"/>
        </w:rPr>
        <w:t>」旗幟。飛船內部搭載</w:t>
      </w:r>
      <w:r>
        <w:rPr>
          <w:rFonts w:ascii="Arial" w:hAnsi="Arial" w:cs="Arial"/>
          <w:sz w:val="24"/>
          <w:szCs w:val="20"/>
          <w:lang w:eastAsia="zh-TW"/>
        </w:rPr>
        <w:t>1853.BAS</w:t>
      </w:r>
      <w:r>
        <w:rPr>
          <w:rFonts w:ascii="Arial" w:hAnsi="Arial" w:cs="Arial"/>
          <w:sz w:val="24"/>
          <w:szCs w:val="20"/>
          <w:lang w:eastAsia="zh-TW"/>
        </w:rPr>
        <w:t>機芯，其尺寸經過精心調整，以便完美嵌入座鐘內部，所具有的</w:t>
      </w:r>
      <w:r>
        <w:rPr>
          <w:rFonts w:ascii="Arial" w:hAnsi="Arial" w:cs="Arial"/>
          <w:sz w:val="24"/>
          <w:szCs w:val="20"/>
          <w:lang w:eastAsia="zh-TW"/>
        </w:rPr>
        <w:t>8</w:t>
      </w:r>
      <w:r>
        <w:rPr>
          <w:rFonts w:ascii="Arial" w:hAnsi="Arial" w:cs="Arial"/>
          <w:sz w:val="24"/>
          <w:szCs w:val="20"/>
          <w:lang w:eastAsia="zh-TW"/>
        </w:rPr>
        <w:t>日動力儲存可驅動蹺蹺板的自動機械裝置。</w:t>
      </w:r>
    </w:p>
    <w:p w14:paraId="6369D69F" w14:textId="6E5B6F92" w:rsidR="00021840" w:rsidRPr="00AE705B" w:rsidRDefault="00021840" w:rsidP="008D37EB">
      <w:pPr>
        <w:pStyle w:val="Sansinterligne"/>
        <w:contextualSpacing/>
        <w:jc w:val="both"/>
        <w:rPr>
          <w:rFonts w:ascii="Arial" w:hAnsi="Arial" w:cs="Arial"/>
          <w:bCs/>
          <w:sz w:val="24"/>
          <w:szCs w:val="20"/>
          <w:lang w:eastAsia="zh-TW"/>
        </w:rPr>
      </w:pPr>
    </w:p>
    <w:p w14:paraId="44D41DC3" w14:textId="6A40DC22" w:rsidR="00021840" w:rsidRPr="008E2D9B" w:rsidRDefault="00291ADA" w:rsidP="008D37EB">
      <w:pPr>
        <w:pStyle w:val="Sansinterligne"/>
        <w:contextualSpacing/>
        <w:jc w:val="both"/>
        <w:rPr>
          <w:rFonts w:ascii="Arial" w:hAnsi="Arial" w:cs="Arial"/>
          <w:bCs/>
          <w:strike/>
          <w:sz w:val="24"/>
          <w:szCs w:val="20"/>
          <w:lang w:eastAsia="zh-TW"/>
        </w:rPr>
      </w:pPr>
      <w:r w:rsidRPr="00504A4F">
        <w:rPr>
          <w:rFonts w:ascii="Arial" w:hAnsi="Arial" w:cs="Arial"/>
          <w:sz w:val="24"/>
          <w:szCs w:val="20"/>
          <w:lang w:eastAsia="zh-TW"/>
        </w:rPr>
        <w:t>蹺蹺板上的人物每</w:t>
      </w:r>
      <w:r w:rsidRPr="00504A4F">
        <w:rPr>
          <w:rFonts w:ascii="Arial" w:hAnsi="Arial" w:cs="Arial"/>
          <w:sz w:val="24"/>
          <w:szCs w:val="20"/>
          <w:lang w:eastAsia="zh-TW"/>
        </w:rPr>
        <w:t>20</w:t>
      </w:r>
      <w:r w:rsidRPr="00504A4F">
        <w:rPr>
          <w:rFonts w:ascii="Arial" w:hAnsi="Arial" w:cs="Arial"/>
          <w:sz w:val="24"/>
          <w:szCs w:val="20"/>
          <w:lang w:eastAsia="zh-TW"/>
        </w:rPr>
        <w:t>秒鐘擺動一次，每</w:t>
      </w:r>
      <w:r w:rsidRPr="00504A4F">
        <w:rPr>
          <w:rFonts w:ascii="Arial" w:hAnsi="Arial" w:cs="Arial"/>
          <w:sz w:val="24"/>
          <w:szCs w:val="20"/>
          <w:lang w:eastAsia="zh-TW"/>
        </w:rPr>
        <w:t>40</w:t>
      </w:r>
      <w:r w:rsidRPr="00504A4F">
        <w:rPr>
          <w:rFonts w:ascii="Arial" w:hAnsi="Arial" w:cs="Arial"/>
          <w:sz w:val="24"/>
          <w:szCs w:val="20"/>
          <w:lang w:eastAsia="zh-TW"/>
        </w:rPr>
        <w:t>秒鐘完成一個完整搖擺過程。隨著人物在蹺蹺板上你升我降，整個蹺蹺板圍繞中心軸逆時針旋轉，每</w:t>
      </w:r>
      <w:r w:rsidRPr="00504A4F">
        <w:rPr>
          <w:rFonts w:ascii="Arial" w:hAnsi="Arial" w:cs="Arial"/>
          <w:sz w:val="24"/>
          <w:szCs w:val="20"/>
          <w:lang w:eastAsia="zh-TW"/>
        </w:rPr>
        <w:t>10</w:t>
      </w:r>
      <w:r w:rsidRPr="00504A4F">
        <w:rPr>
          <w:rFonts w:ascii="Arial" w:hAnsi="Arial" w:cs="Arial"/>
          <w:sz w:val="24"/>
          <w:szCs w:val="20"/>
          <w:lang w:eastAsia="zh-TW"/>
        </w:rPr>
        <w:t>分鐘完成一次完整旋轉。</w:t>
      </w:r>
      <w:r>
        <w:rPr>
          <w:rFonts w:ascii="Arial" w:hAnsi="Arial" w:cs="Arial"/>
          <w:sz w:val="24"/>
          <w:szCs w:val="20"/>
          <w:lang w:eastAsia="zh-TW"/>
        </w:rPr>
        <w:t xml:space="preserve"> </w:t>
      </w:r>
    </w:p>
    <w:p w14:paraId="61EB73EE" w14:textId="20CB5B69" w:rsidR="00A46D21" w:rsidRDefault="00A46D21" w:rsidP="008D37EB">
      <w:pPr>
        <w:pStyle w:val="Sansinterligne"/>
        <w:contextualSpacing/>
        <w:jc w:val="both"/>
        <w:rPr>
          <w:rFonts w:ascii="Arial" w:hAnsi="Arial" w:cs="Arial"/>
          <w:bCs/>
          <w:sz w:val="24"/>
          <w:szCs w:val="20"/>
          <w:lang w:eastAsia="zh-TW"/>
        </w:rPr>
      </w:pPr>
    </w:p>
    <w:p w14:paraId="347E9ED7" w14:textId="24792F5B" w:rsidR="00A46D21" w:rsidRDefault="00A46D21" w:rsidP="008D37EB">
      <w:pPr>
        <w:pStyle w:val="Sansinterligne"/>
        <w:contextualSpacing/>
        <w:jc w:val="both"/>
        <w:rPr>
          <w:rFonts w:ascii="Arial" w:hAnsi="Arial" w:cs="Arial"/>
          <w:bCs/>
          <w:sz w:val="24"/>
          <w:szCs w:val="20"/>
          <w:lang w:eastAsia="zh-TW"/>
        </w:rPr>
      </w:pPr>
      <w:r>
        <w:rPr>
          <w:rFonts w:ascii="Arial" w:hAnsi="Arial" w:cs="Arial"/>
          <w:sz w:val="24"/>
          <w:szCs w:val="20"/>
          <w:lang w:eastAsia="zh-TW"/>
        </w:rPr>
        <w:t>在玻璃瞭望圓頂之下，外星生物與宇航員在頂層瞭望台上一同玩耍，其下便是兩根經過陽極氧化和鐳射雕刻的圓柱，用以顯示時間。上層的分鐘快速流逝，下層的小時變化卻令人難以察覺。不過太空船上的蹺蹺板遊戲是那麼快樂，讓人倍感時間匆匆。</w:t>
      </w:r>
    </w:p>
    <w:p w14:paraId="77F47255" w14:textId="77D316E5" w:rsidR="00C5466F" w:rsidRDefault="00C5466F" w:rsidP="008D37EB">
      <w:pPr>
        <w:pStyle w:val="Sansinterligne"/>
        <w:contextualSpacing/>
        <w:jc w:val="both"/>
        <w:rPr>
          <w:rFonts w:ascii="Arial" w:hAnsi="Arial" w:cs="Arial"/>
          <w:bCs/>
          <w:sz w:val="24"/>
          <w:szCs w:val="20"/>
          <w:lang w:eastAsia="zh-TW"/>
        </w:rPr>
      </w:pPr>
    </w:p>
    <w:p w14:paraId="78223E4F" w14:textId="4478EE85" w:rsidR="00C5466F" w:rsidRDefault="00C5466F" w:rsidP="008D37EB">
      <w:pPr>
        <w:pStyle w:val="Sansinterligne"/>
        <w:contextualSpacing/>
        <w:jc w:val="both"/>
        <w:rPr>
          <w:rFonts w:ascii="Arial" w:hAnsi="Arial" w:cs="Arial"/>
          <w:bCs/>
          <w:sz w:val="24"/>
          <w:szCs w:val="20"/>
          <w:lang w:eastAsia="zh-TW"/>
        </w:rPr>
      </w:pPr>
      <w:r>
        <w:rPr>
          <w:rFonts w:ascii="Arial" w:hAnsi="Arial" w:cs="Arial"/>
          <w:sz w:val="24"/>
          <w:szCs w:val="20"/>
          <w:lang w:eastAsia="zh-TW"/>
        </w:rPr>
        <w:t>太空艙座鐘推出三個款式，在圓頂之下各有不同的場景：或是同為地球人的兩名宇航員開展國際合作，或是宇航員與外星人推進星際合作，又或是戰鬥機和</w:t>
      </w:r>
      <w:r>
        <w:rPr>
          <w:rFonts w:ascii="Arial" w:hAnsi="Arial" w:cs="Arial"/>
          <w:sz w:val="24"/>
          <w:szCs w:val="20"/>
          <w:lang w:eastAsia="zh-TW"/>
        </w:rPr>
        <w:t>UFO</w:t>
      </w:r>
      <w:r>
        <w:rPr>
          <w:rFonts w:ascii="Arial" w:hAnsi="Arial" w:cs="Arial"/>
          <w:sz w:val="24"/>
          <w:szCs w:val="20"/>
          <w:lang w:eastAsia="zh-TW"/>
        </w:rPr>
        <w:t>圍繞著瞭望台飛行，滿足宇宙空間愛好者的想像。</w:t>
      </w:r>
    </w:p>
    <w:p w14:paraId="6E632C78" w14:textId="6DADF4B9" w:rsidR="00C5466F" w:rsidRDefault="00C5466F" w:rsidP="008D37EB">
      <w:pPr>
        <w:pStyle w:val="Sansinterligne"/>
        <w:contextualSpacing/>
        <w:jc w:val="both"/>
        <w:rPr>
          <w:rFonts w:ascii="Arial" w:hAnsi="Arial" w:cs="Arial"/>
          <w:bCs/>
          <w:sz w:val="24"/>
          <w:szCs w:val="20"/>
          <w:lang w:eastAsia="zh-TW"/>
        </w:rPr>
      </w:pPr>
    </w:p>
    <w:p w14:paraId="4592443C" w14:textId="0C2D2BBA" w:rsidR="00C5466F" w:rsidRPr="00AE705B" w:rsidRDefault="0082048C" w:rsidP="008D37EB">
      <w:pPr>
        <w:pStyle w:val="Sansinterligne"/>
        <w:contextualSpacing/>
        <w:jc w:val="both"/>
        <w:rPr>
          <w:rFonts w:ascii="Arial" w:hAnsi="Arial" w:cs="Arial"/>
          <w:bCs/>
          <w:sz w:val="24"/>
          <w:szCs w:val="20"/>
          <w:lang w:eastAsia="zh-TW"/>
        </w:rPr>
      </w:pPr>
      <w:r>
        <w:rPr>
          <w:rFonts w:ascii="Arial" w:hAnsi="Arial" w:cs="Arial"/>
          <w:sz w:val="24"/>
          <w:szCs w:val="20"/>
          <w:lang w:eastAsia="zh-TW"/>
        </w:rPr>
        <w:t>太空艙座鐘讚頌冒險與合作，因為宇宙是人類探索的終極目標，我們需要通力合作，才能拓展人類的活動疆域。我們還必須認識到，人類依舊是脆弱的生物，需要互相説明，才能興盛繁榮。妙趣橫生的自動機械裝置讓人重溫孩提時的驚奇和感動，回應人類美好願景。這樣的未來就在等著我們！</w:t>
      </w:r>
    </w:p>
    <w:p w14:paraId="10369472" w14:textId="77777777" w:rsidR="00D46A70" w:rsidRDefault="00D46A70">
      <w:pPr>
        <w:rPr>
          <w:rFonts w:ascii="Arial" w:eastAsia="Calibri" w:hAnsi="Arial" w:cs="Arial"/>
          <w:b/>
          <w:bCs/>
          <w:i/>
          <w:iCs/>
          <w:sz w:val="24"/>
          <w:szCs w:val="24"/>
          <w:lang w:eastAsia="zh-TW"/>
        </w:rPr>
      </w:pPr>
      <w:r>
        <w:rPr>
          <w:rFonts w:ascii="Arial" w:hAnsi="Arial" w:cs="Arial"/>
          <w:b/>
          <w:bCs/>
          <w:i/>
          <w:iCs/>
          <w:sz w:val="24"/>
          <w:szCs w:val="24"/>
          <w:lang w:eastAsia="zh-TW"/>
        </w:rPr>
        <w:br w:type="page"/>
      </w:r>
    </w:p>
    <w:p w14:paraId="54F95392" w14:textId="499DED11" w:rsidR="00021840" w:rsidRPr="00021840" w:rsidRDefault="00EA0C2D" w:rsidP="00021840">
      <w:pPr>
        <w:pStyle w:val="Sansinterligne"/>
        <w:jc w:val="both"/>
        <w:rPr>
          <w:rFonts w:ascii="Arial" w:hAnsi="Arial" w:cs="Arial"/>
          <w:b/>
          <w:i/>
          <w:sz w:val="24"/>
          <w:szCs w:val="24"/>
          <w:lang w:eastAsia="zh-TW"/>
        </w:rPr>
      </w:pPr>
      <w:r>
        <w:rPr>
          <w:rFonts w:ascii="Arial" w:hAnsi="Arial" w:cs="Arial"/>
          <w:b/>
          <w:bCs/>
          <w:sz w:val="24"/>
          <w:szCs w:val="24"/>
          <w:lang w:eastAsia="zh-TW"/>
        </w:rPr>
        <w:lastRenderedPageBreak/>
        <w:t>太空艙座鐘</w:t>
      </w:r>
    </w:p>
    <w:p w14:paraId="7C07E47F" w14:textId="77777777" w:rsidR="00021840" w:rsidRPr="003C19A9" w:rsidRDefault="00021840" w:rsidP="00021840">
      <w:pPr>
        <w:pStyle w:val="Sansinterligne"/>
        <w:jc w:val="both"/>
        <w:rPr>
          <w:rFonts w:ascii="Arial" w:hAnsi="Arial" w:cs="Arial"/>
          <w:b/>
          <w:i/>
          <w:sz w:val="28"/>
          <w:szCs w:val="20"/>
          <w:lang w:eastAsia="zh-TW"/>
        </w:rPr>
      </w:pPr>
      <w:r>
        <w:rPr>
          <w:rFonts w:ascii="Arial" w:hAnsi="Arial" w:cs="Arial"/>
          <w:b/>
          <w:bCs/>
          <w:sz w:val="28"/>
          <w:szCs w:val="20"/>
          <w:lang w:eastAsia="zh-TW"/>
        </w:rPr>
        <w:t>技術規格</w:t>
      </w:r>
    </w:p>
    <w:p w14:paraId="09477DC9" w14:textId="77777777" w:rsidR="00021840" w:rsidRPr="003C19A9" w:rsidRDefault="00021840" w:rsidP="0031573D">
      <w:pPr>
        <w:pStyle w:val="Sansinterligne"/>
        <w:rPr>
          <w:rFonts w:ascii="Arial" w:hAnsi="Arial" w:cs="Arial"/>
          <w:szCs w:val="20"/>
          <w:lang w:eastAsia="zh-TW"/>
        </w:rPr>
      </w:pPr>
    </w:p>
    <w:p w14:paraId="16B143F7" w14:textId="3599B000" w:rsidR="00021840" w:rsidRPr="003C19A9" w:rsidRDefault="00021840" w:rsidP="0031573D">
      <w:pPr>
        <w:pStyle w:val="Sansinterligne"/>
        <w:rPr>
          <w:rFonts w:ascii="Arial" w:hAnsi="Arial" w:cs="Arial"/>
          <w:sz w:val="24"/>
          <w:szCs w:val="20"/>
          <w:lang w:eastAsia="zh-TW"/>
        </w:rPr>
      </w:pPr>
      <w:r>
        <w:rPr>
          <w:rFonts w:ascii="Arial" w:hAnsi="Arial" w:cs="Arial"/>
          <w:sz w:val="24"/>
          <w:szCs w:val="20"/>
          <w:lang w:eastAsia="zh-TW"/>
        </w:rPr>
        <w:t>分別限量發行一百件的三款座鐘：宇航員雙人款、宇航員與外星人款和噴氣機與宇宙飛碟款。</w:t>
      </w:r>
    </w:p>
    <w:p w14:paraId="29891A32" w14:textId="77777777" w:rsidR="00021840" w:rsidRPr="003C19A9" w:rsidRDefault="00021840" w:rsidP="0031573D">
      <w:pPr>
        <w:pStyle w:val="Sansinterligne"/>
        <w:rPr>
          <w:rFonts w:ascii="Arial" w:hAnsi="Arial" w:cs="Arial"/>
          <w:sz w:val="24"/>
          <w:szCs w:val="20"/>
          <w:lang w:eastAsia="zh-TW"/>
        </w:rPr>
      </w:pPr>
    </w:p>
    <w:p w14:paraId="0BBEC43D" w14:textId="77777777" w:rsidR="00021840" w:rsidRPr="00F448F7" w:rsidRDefault="00021840" w:rsidP="0031573D">
      <w:pPr>
        <w:pStyle w:val="Sansinterligne"/>
        <w:rPr>
          <w:rFonts w:ascii="Arial" w:hAnsi="Arial" w:cs="Arial"/>
          <w:sz w:val="24"/>
          <w:szCs w:val="20"/>
        </w:rPr>
      </w:pPr>
      <w:r>
        <w:rPr>
          <w:rFonts w:ascii="Arial" w:hAnsi="Arial" w:cs="Arial"/>
          <w:sz w:val="24"/>
          <w:szCs w:val="20"/>
          <w:lang w:eastAsia="zh-TW"/>
        </w:rPr>
        <w:t>型號</w:t>
      </w:r>
      <w:r>
        <w:rPr>
          <w:rFonts w:ascii="Arial" w:hAnsi="Arial" w:cs="Arial"/>
          <w:sz w:val="24"/>
          <w:szCs w:val="20"/>
          <w:lang w:eastAsia="zh-TW"/>
        </w:rPr>
        <w:t xml:space="preserve"> </w:t>
      </w:r>
    </w:p>
    <w:p w14:paraId="606C7FCC" w14:textId="63827CC6" w:rsidR="00021840" w:rsidRPr="00F95C0E" w:rsidRDefault="00F95C0E" w:rsidP="00021840">
      <w:pPr>
        <w:pStyle w:val="Paragraphedeliste"/>
        <w:numPr>
          <w:ilvl w:val="0"/>
          <w:numId w:val="5"/>
        </w:numPr>
        <w:spacing w:after="0" w:line="240" w:lineRule="auto"/>
        <w:contextualSpacing w:val="0"/>
        <w:jc w:val="both"/>
        <w:rPr>
          <w:rFonts w:ascii="Arial" w:hAnsi="Arial" w:cs="Arial"/>
          <w:iCs/>
          <w:sz w:val="24"/>
          <w:szCs w:val="20"/>
          <w:lang w:eastAsia="zh-TW"/>
        </w:rPr>
      </w:pPr>
      <w:r>
        <w:rPr>
          <w:rFonts w:ascii="Arial" w:hAnsi="Arial" w:cs="Arial"/>
          <w:sz w:val="24"/>
          <w:szCs w:val="20"/>
          <w:lang w:eastAsia="zh-TW"/>
        </w:rPr>
        <w:t>74.6008/104</w:t>
      </w:r>
      <w:r>
        <w:rPr>
          <w:rFonts w:ascii="Arial" w:hAnsi="Arial" w:cs="Arial"/>
          <w:sz w:val="24"/>
          <w:szCs w:val="20"/>
          <w:lang w:eastAsia="zh-TW"/>
        </w:rPr>
        <w:t>：太空艙座鐘噴氣機與宇宙飛碟款</w:t>
      </w:r>
    </w:p>
    <w:p w14:paraId="6D65ED21" w14:textId="6F90415F" w:rsidR="00F95C0E" w:rsidRPr="00F95C0E" w:rsidRDefault="00F95C0E" w:rsidP="00F95C0E">
      <w:pPr>
        <w:pStyle w:val="Paragraphedeliste"/>
        <w:numPr>
          <w:ilvl w:val="0"/>
          <w:numId w:val="5"/>
        </w:numPr>
        <w:spacing w:after="0" w:line="240" w:lineRule="auto"/>
        <w:contextualSpacing w:val="0"/>
        <w:jc w:val="both"/>
        <w:rPr>
          <w:rFonts w:ascii="Arial" w:hAnsi="Arial" w:cs="Arial"/>
          <w:iCs/>
          <w:sz w:val="24"/>
          <w:szCs w:val="20"/>
          <w:lang w:eastAsia="zh-TW"/>
        </w:rPr>
      </w:pPr>
      <w:r>
        <w:rPr>
          <w:rFonts w:ascii="Arial" w:hAnsi="Arial" w:cs="Arial"/>
          <w:sz w:val="24"/>
          <w:szCs w:val="20"/>
          <w:lang w:eastAsia="zh-TW"/>
        </w:rPr>
        <w:t>74.6008/114</w:t>
      </w:r>
      <w:r>
        <w:rPr>
          <w:rFonts w:ascii="Arial" w:hAnsi="Arial" w:cs="Arial"/>
          <w:sz w:val="24"/>
          <w:szCs w:val="20"/>
          <w:lang w:eastAsia="zh-TW"/>
        </w:rPr>
        <w:t>：太空艙座鐘宇航員雙人款</w:t>
      </w:r>
    </w:p>
    <w:p w14:paraId="2FBF59C8" w14:textId="458214B5" w:rsidR="00F95C0E" w:rsidRPr="00F95C0E" w:rsidRDefault="00F95C0E" w:rsidP="00F95C0E">
      <w:pPr>
        <w:pStyle w:val="Paragraphedeliste"/>
        <w:numPr>
          <w:ilvl w:val="0"/>
          <w:numId w:val="5"/>
        </w:numPr>
        <w:spacing w:after="0" w:line="240" w:lineRule="auto"/>
        <w:contextualSpacing w:val="0"/>
        <w:jc w:val="both"/>
        <w:rPr>
          <w:rFonts w:ascii="Arial" w:hAnsi="Arial" w:cs="Arial"/>
          <w:iCs/>
          <w:sz w:val="24"/>
          <w:szCs w:val="20"/>
          <w:lang w:eastAsia="zh-TW"/>
        </w:rPr>
      </w:pPr>
      <w:r>
        <w:rPr>
          <w:rFonts w:ascii="Arial" w:hAnsi="Arial" w:cs="Arial"/>
          <w:sz w:val="24"/>
          <w:szCs w:val="20"/>
          <w:lang w:eastAsia="zh-TW"/>
        </w:rPr>
        <w:t>74.6008/124</w:t>
      </w:r>
      <w:r>
        <w:rPr>
          <w:rFonts w:ascii="Arial" w:hAnsi="Arial" w:cs="Arial"/>
          <w:sz w:val="24"/>
          <w:szCs w:val="20"/>
          <w:lang w:eastAsia="zh-TW"/>
        </w:rPr>
        <w:t>：太空艙座鐘宇航員與外星人款</w:t>
      </w:r>
    </w:p>
    <w:p w14:paraId="20447402" w14:textId="77777777" w:rsidR="00021840" w:rsidRPr="00BF3827" w:rsidRDefault="00021840" w:rsidP="00BF3827">
      <w:pPr>
        <w:spacing w:after="0" w:line="240" w:lineRule="auto"/>
        <w:jc w:val="both"/>
        <w:rPr>
          <w:rFonts w:ascii="Arial" w:hAnsi="Arial" w:cs="Arial"/>
          <w:i/>
          <w:iCs/>
          <w:sz w:val="24"/>
          <w:szCs w:val="20"/>
          <w:lang w:eastAsia="zh-TW"/>
        </w:rPr>
      </w:pPr>
    </w:p>
    <w:p w14:paraId="5A3C0454" w14:textId="71C5A889" w:rsidR="00B0286F" w:rsidRPr="00504A4F" w:rsidRDefault="00B0286F" w:rsidP="00EA0C2D">
      <w:pPr>
        <w:pStyle w:val="Sansinterligne"/>
        <w:rPr>
          <w:rFonts w:ascii="Arial" w:hAnsi="Arial" w:cs="Arial"/>
          <w:sz w:val="24"/>
          <w:szCs w:val="20"/>
          <w:lang w:val="en-US" w:eastAsia="zh-TW"/>
        </w:rPr>
      </w:pPr>
      <w:r>
        <w:rPr>
          <w:rFonts w:ascii="Arial" w:hAnsi="Arial" w:cs="Arial"/>
          <w:sz w:val="24"/>
          <w:szCs w:val="20"/>
          <w:lang w:eastAsia="zh-TW"/>
        </w:rPr>
        <w:t>尺寸</w:t>
      </w:r>
      <w:r w:rsidRPr="00504A4F">
        <w:rPr>
          <w:rFonts w:ascii="Arial" w:hAnsi="Arial" w:cs="Arial"/>
          <w:sz w:val="24"/>
          <w:szCs w:val="20"/>
          <w:lang w:val="en-US" w:eastAsia="zh-TW"/>
        </w:rPr>
        <w:t>：</w:t>
      </w:r>
      <w:r>
        <w:rPr>
          <w:rFonts w:ascii="Arial" w:hAnsi="Arial" w:cs="Arial"/>
          <w:sz w:val="24"/>
          <w:szCs w:val="20"/>
          <w:lang w:eastAsia="zh-TW"/>
        </w:rPr>
        <w:t>直徑</w:t>
      </w:r>
      <w:r w:rsidRPr="00504A4F">
        <w:rPr>
          <w:rFonts w:ascii="Arial" w:hAnsi="Arial" w:cs="Arial"/>
          <w:sz w:val="24"/>
          <w:szCs w:val="20"/>
          <w:lang w:val="en-US" w:eastAsia="zh-TW"/>
        </w:rPr>
        <w:t>257</w:t>
      </w:r>
      <w:r>
        <w:rPr>
          <w:rFonts w:ascii="Arial" w:hAnsi="Arial" w:cs="Arial"/>
          <w:sz w:val="24"/>
          <w:szCs w:val="20"/>
          <w:lang w:eastAsia="zh-TW"/>
        </w:rPr>
        <w:t>毫米</w:t>
      </w:r>
      <w:r w:rsidRPr="00504A4F">
        <w:rPr>
          <w:rFonts w:ascii="Arial" w:hAnsi="Arial" w:cs="Arial"/>
          <w:sz w:val="24"/>
          <w:szCs w:val="20"/>
          <w:lang w:val="en-US" w:eastAsia="zh-TW"/>
        </w:rPr>
        <w:t xml:space="preserve"> - 12</w:t>
      </w:r>
      <w:r>
        <w:rPr>
          <w:rFonts w:ascii="Arial" w:hAnsi="Arial" w:cs="Arial"/>
          <w:sz w:val="24"/>
          <w:szCs w:val="20"/>
          <w:lang w:eastAsia="zh-TW"/>
        </w:rPr>
        <w:t>面</w:t>
      </w:r>
      <w:r w:rsidRPr="00504A4F">
        <w:rPr>
          <w:rFonts w:ascii="Arial" w:hAnsi="Arial" w:cs="Arial"/>
          <w:sz w:val="24"/>
          <w:szCs w:val="20"/>
          <w:lang w:val="en-US" w:eastAsia="zh-TW"/>
        </w:rPr>
        <w:t>：</w:t>
      </w:r>
      <w:r>
        <w:rPr>
          <w:rFonts w:ascii="Arial" w:hAnsi="Arial" w:cs="Arial"/>
          <w:sz w:val="24"/>
          <w:szCs w:val="20"/>
          <w:lang w:eastAsia="zh-TW"/>
        </w:rPr>
        <w:t>高度</w:t>
      </w:r>
      <w:r w:rsidRPr="00504A4F">
        <w:rPr>
          <w:rFonts w:ascii="Arial" w:hAnsi="Arial" w:cs="Arial"/>
          <w:sz w:val="24"/>
          <w:szCs w:val="20"/>
          <w:lang w:val="en-US" w:eastAsia="zh-TW"/>
        </w:rPr>
        <w:t>145</w:t>
      </w:r>
      <w:r>
        <w:rPr>
          <w:rFonts w:ascii="Arial" w:hAnsi="Arial" w:cs="Arial"/>
          <w:sz w:val="24"/>
          <w:szCs w:val="20"/>
          <w:lang w:eastAsia="zh-TW"/>
        </w:rPr>
        <w:t>毫米</w:t>
      </w:r>
      <w:r w:rsidRPr="00504A4F">
        <w:rPr>
          <w:rFonts w:ascii="Arial" w:hAnsi="Arial" w:cs="Arial"/>
          <w:sz w:val="24"/>
          <w:szCs w:val="20"/>
          <w:lang w:val="en-US" w:eastAsia="zh-TW"/>
        </w:rPr>
        <w:t>；</w:t>
      </w:r>
      <w:r>
        <w:rPr>
          <w:rFonts w:ascii="Arial" w:hAnsi="Arial" w:cs="Arial"/>
          <w:sz w:val="24"/>
          <w:szCs w:val="20"/>
          <w:lang w:eastAsia="zh-TW"/>
        </w:rPr>
        <w:t>整體高度</w:t>
      </w:r>
      <w:r w:rsidRPr="00504A4F">
        <w:rPr>
          <w:rFonts w:ascii="Arial" w:hAnsi="Arial" w:cs="Arial"/>
          <w:sz w:val="24"/>
          <w:szCs w:val="20"/>
          <w:lang w:val="en-US" w:eastAsia="zh-TW"/>
        </w:rPr>
        <w:t>281</w:t>
      </w:r>
      <w:r>
        <w:rPr>
          <w:rFonts w:ascii="Arial" w:hAnsi="Arial" w:cs="Arial"/>
          <w:sz w:val="24"/>
          <w:szCs w:val="20"/>
          <w:lang w:eastAsia="zh-TW"/>
        </w:rPr>
        <w:t>毫米</w:t>
      </w:r>
    </w:p>
    <w:p w14:paraId="5356299A" w14:textId="77777777" w:rsidR="00B0286F" w:rsidRPr="00504A4F" w:rsidRDefault="00B0286F" w:rsidP="00EA0C2D">
      <w:pPr>
        <w:pStyle w:val="Sansinterligne"/>
        <w:rPr>
          <w:rFonts w:ascii="Arial" w:hAnsi="Arial" w:cs="Arial"/>
          <w:sz w:val="24"/>
          <w:szCs w:val="20"/>
          <w:lang w:val="en-US" w:eastAsia="zh-TW"/>
        </w:rPr>
      </w:pPr>
    </w:p>
    <w:p w14:paraId="5F0DFD17" w14:textId="316F4150" w:rsidR="00B0286F" w:rsidRPr="00504A4F" w:rsidRDefault="00B0286F" w:rsidP="00EA0C2D">
      <w:pPr>
        <w:pStyle w:val="Sansinterligne"/>
        <w:rPr>
          <w:rFonts w:ascii="Arial" w:hAnsi="Arial" w:cs="Arial"/>
          <w:sz w:val="24"/>
          <w:szCs w:val="20"/>
          <w:lang w:val="en-US" w:eastAsia="zh-TW"/>
        </w:rPr>
      </w:pPr>
      <w:r>
        <w:rPr>
          <w:rFonts w:ascii="Arial" w:hAnsi="Arial" w:cs="Arial"/>
          <w:sz w:val="24"/>
          <w:szCs w:val="20"/>
          <w:lang w:eastAsia="zh-TW"/>
        </w:rPr>
        <w:t>重量</w:t>
      </w:r>
      <w:r w:rsidRPr="00504A4F">
        <w:rPr>
          <w:rFonts w:ascii="Arial" w:hAnsi="Arial" w:cs="Arial"/>
          <w:sz w:val="24"/>
          <w:szCs w:val="20"/>
          <w:lang w:val="en-US" w:eastAsia="zh-TW"/>
        </w:rPr>
        <w:t>：</w:t>
      </w:r>
      <w:r w:rsidRPr="00504A4F">
        <w:rPr>
          <w:rFonts w:ascii="Arial" w:hAnsi="Arial" w:cs="Arial"/>
          <w:sz w:val="24"/>
          <w:szCs w:val="20"/>
          <w:lang w:val="en-US" w:eastAsia="zh-TW"/>
        </w:rPr>
        <w:t>3.4</w:t>
      </w:r>
      <w:r>
        <w:rPr>
          <w:rFonts w:ascii="Arial" w:hAnsi="Arial" w:cs="Arial"/>
          <w:sz w:val="24"/>
          <w:szCs w:val="20"/>
          <w:lang w:eastAsia="zh-TW"/>
        </w:rPr>
        <w:t>千克</w:t>
      </w:r>
      <w:r w:rsidRPr="00504A4F">
        <w:rPr>
          <w:rFonts w:ascii="Arial" w:hAnsi="Arial" w:cs="Arial"/>
          <w:sz w:val="24"/>
          <w:szCs w:val="20"/>
          <w:lang w:val="en-US" w:eastAsia="zh-TW"/>
        </w:rPr>
        <w:t xml:space="preserve"> </w:t>
      </w:r>
    </w:p>
    <w:p w14:paraId="01E3B73A" w14:textId="5A0DF197" w:rsidR="008443C3" w:rsidRPr="009639FC" w:rsidRDefault="00B0286F" w:rsidP="00EA0C2D">
      <w:pPr>
        <w:spacing w:before="100" w:beforeAutospacing="1" w:after="100" w:afterAutospacing="1" w:line="240" w:lineRule="auto"/>
        <w:rPr>
          <w:rFonts w:ascii="Arial" w:eastAsia="Times New Roman" w:hAnsi="Arial" w:cs="Arial"/>
          <w:sz w:val="24"/>
          <w:szCs w:val="24"/>
          <w:lang w:eastAsia="zh-TW"/>
        </w:rPr>
      </w:pPr>
      <w:proofErr w:type="spellStart"/>
      <w:r>
        <w:rPr>
          <w:rFonts w:ascii="Arial" w:eastAsia="Times New Roman" w:hAnsi="Arial" w:cs="Arial"/>
          <w:b/>
          <w:bCs/>
          <w:sz w:val="24"/>
          <w:szCs w:val="24"/>
          <w:lang w:eastAsia="zh-TW"/>
        </w:rPr>
        <w:t>功能</w:t>
      </w:r>
      <w:proofErr w:type="spellEnd"/>
    </w:p>
    <w:p w14:paraId="17F8DBA7" w14:textId="236C7719" w:rsidR="008443C3" w:rsidRPr="00504A4F" w:rsidRDefault="00512BE5" w:rsidP="00EA0C2D">
      <w:pPr>
        <w:pStyle w:val="Sansinterligne"/>
        <w:rPr>
          <w:rFonts w:ascii="Arial" w:hAnsi="Arial" w:cs="Arial"/>
          <w:sz w:val="24"/>
          <w:szCs w:val="20"/>
          <w:lang w:val="en-US" w:eastAsia="zh-TW"/>
        </w:rPr>
      </w:pPr>
      <w:r>
        <w:rPr>
          <w:rFonts w:ascii="Arial" w:hAnsi="Arial" w:cs="Arial"/>
          <w:sz w:val="24"/>
          <w:szCs w:val="20"/>
          <w:lang w:eastAsia="zh-TW"/>
        </w:rPr>
        <w:t>數字顯示的小時和分鐘在持續旋轉的鋁製圓柱體上以雕刻的數位與標記表示</w:t>
      </w:r>
    </w:p>
    <w:p w14:paraId="1321C10B" w14:textId="10F77700" w:rsidR="00512BE5" w:rsidRPr="00504A4F" w:rsidRDefault="00512BE5" w:rsidP="00EA0C2D">
      <w:pPr>
        <w:pStyle w:val="Sansinterligne"/>
        <w:rPr>
          <w:rFonts w:ascii="Arial" w:hAnsi="Arial" w:cs="Arial"/>
          <w:sz w:val="24"/>
          <w:szCs w:val="20"/>
          <w:lang w:val="en-US" w:eastAsia="zh-TW"/>
        </w:rPr>
      </w:pPr>
    </w:p>
    <w:p w14:paraId="009CF0BA" w14:textId="54F55052" w:rsidR="00512BE5" w:rsidRPr="00504A4F" w:rsidRDefault="00512BE5" w:rsidP="00EA0C2D">
      <w:pPr>
        <w:pStyle w:val="Sansinterligne"/>
        <w:rPr>
          <w:rFonts w:ascii="Arial" w:hAnsi="Arial" w:cs="Arial"/>
          <w:sz w:val="24"/>
          <w:szCs w:val="20"/>
          <w:lang w:val="en-US" w:eastAsia="zh-TW"/>
        </w:rPr>
      </w:pPr>
      <w:r>
        <w:rPr>
          <w:rFonts w:ascii="Arial" w:hAnsi="Arial" w:cs="Arial"/>
          <w:sz w:val="24"/>
          <w:szCs w:val="20"/>
          <w:lang w:eastAsia="zh-TW"/>
        </w:rPr>
        <w:t>玻璃圓頂下的蹺蹺板自動機械裝置展示旋轉和搖擺的人物造型</w:t>
      </w:r>
      <w:r w:rsidRPr="00504A4F">
        <w:rPr>
          <w:rFonts w:ascii="Arial" w:hAnsi="Arial" w:cs="Arial"/>
          <w:sz w:val="24"/>
          <w:szCs w:val="20"/>
          <w:lang w:val="en-US" w:eastAsia="zh-TW"/>
        </w:rPr>
        <w:t xml:space="preserve"> </w:t>
      </w:r>
    </w:p>
    <w:p w14:paraId="0EF9F808" w14:textId="77777777" w:rsidR="00C3021B" w:rsidRPr="00504A4F" w:rsidRDefault="00C3021B" w:rsidP="00EA0C2D">
      <w:pPr>
        <w:pStyle w:val="Sansinterligne"/>
        <w:rPr>
          <w:rFonts w:ascii="Arial" w:hAnsi="Arial" w:cs="Arial"/>
          <w:sz w:val="24"/>
          <w:szCs w:val="20"/>
          <w:lang w:val="en-US" w:eastAsia="zh-TW"/>
        </w:rPr>
      </w:pPr>
    </w:p>
    <w:p w14:paraId="6AA1AFCC" w14:textId="2B84B7F3" w:rsidR="00B0286F" w:rsidRPr="00504A4F" w:rsidRDefault="00B0286F" w:rsidP="00EA0C2D">
      <w:pPr>
        <w:pStyle w:val="Sansinterligne"/>
        <w:rPr>
          <w:rFonts w:ascii="Arial" w:hAnsi="Arial" w:cs="Arial"/>
          <w:sz w:val="24"/>
          <w:szCs w:val="20"/>
          <w:lang w:val="en-US" w:eastAsia="zh-TW"/>
        </w:rPr>
      </w:pPr>
      <w:r>
        <w:rPr>
          <w:rFonts w:ascii="Arial" w:hAnsi="Arial" w:cs="Arial"/>
          <w:sz w:val="24"/>
          <w:szCs w:val="20"/>
          <w:lang w:eastAsia="zh-TW"/>
        </w:rPr>
        <w:t>可使用鑰匙透過太空艙側面的舷窗來調節時間或上鏈</w:t>
      </w:r>
      <w:r w:rsidRPr="00504A4F">
        <w:rPr>
          <w:rFonts w:ascii="Arial" w:hAnsi="Arial" w:cs="Arial"/>
          <w:sz w:val="24"/>
          <w:szCs w:val="20"/>
          <w:lang w:val="en-US" w:eastAsia="zh-TW"/>
        </w:rPr>
        <w:t>；</w:t>
      </w:r>
      <w:r>
        <w:rPr>
          <w:rFonts w:ascii="Arial" w:hAnsi="Arial" w:cs="Arial"/>
          <w:sz w:val="24"/>
          <w:szCs w:val="20"/>
          <w:lang w:eastAsia="zh-TW"/>
        </w:rPr>
        <w:t>時間調節在機芯的第二層</w:t>
      </w:r>
      <w:r w:rsidRPr="00504A4F">
        <w:rPr>
          <w:rFonts w:ascii="Arial" w:hAnsi="Arial" w:cs="Arial"/>
          <w:sz w:val="24"/>
          <w:szCs w:val="20"/>
          <w:lang w:val="en-US" w:eastAsia="zh-TW"/>
        </w:rPr>
        <w:t>，</w:t>
      </w:r>
      <w:r>
        <w:rPr>
          <w:rFonts w:ascii="Arial" w:hAnsi="Arial" w:cs="Arial"/>
          <w:sz w:val="24"/>
          <w:szCs w:val="20"/>
          <w:lang w:eastAsia="zh-TW"/>
        </w:rPr>
        <w:t>上鏈在下一層。</w:t>
      </w:r>
    </w:p>
    <w:p w14:paraId="6FAA0DD2" w14:textId="77777777" w:rsidR="00C3021B" w:rsidRPr="00504A4F" w:rsidRDefault="00C3021B" w:rsidP="00EA0C2D">
      <w:pPr>
        <w:pStyle w:val="Sansinterligne"/>
        <w:rPr>
          <w:rFonts w:ascii="Arial" w:hAnsi="Arial" w:cs="Arial"/>
          <w:sz w:val="24"/>
          <w:szCs w:val="20"/>
          <w:lang w:val="en-US" w:eastAsia="zh-TW"/>
        </w:rPr>
      </w:pPr>
    </w:p>
    <w:p w14:paraId="52404E1A" w14:textId="1D356958" w:rsidR="00B0286F" w:rsidRPr="00504A4F" w:rsidRDefault="008443C3" w:rsidP="00EA0C2D">
      <w:pPr>
        <w:pStyle w:val="Sansinterligne"/>
        <w:rPr>
          <w:rFonts w:ascii="Arial" w:hAnsi="Arial" w:cs="Arial"/>
          <w:sz w:val="24"/>
          <w:szCs w:val="20"/>
          <w:lang w:val="en-US" w:eastAsia="zh-TW"/>
        </w:rPr>
      </w:pPr>
      <w:r>
        <w:rPr>
          <w:rFonts w:ascii="Arial" w:hAnsi="Arial" w:cs="Arial"/>
          <w:sz w:val="24"/>
          <w:szCs w:val="20"/>
          <w:lang w:eastAsia="zh-TW"/>
        </w:rPr>
        <w:t>零件數</w:t>
      </w:r>
      <w:r w:rsidRPr="00504A4F">
        <w:rPr>
          <w:rFonts w:ascii="Arial" w:hAnsi="Arial" w:cs="Arial"/>
          <w:sz w:val="24"/>
          <w:szCs w:val="20"/>
          <w:lang w:val="en-US" w:eastAsia="zh-TW"/>
        </w:rPr>
        <w:t>：</w:t>
      </w:r>
      <w:r w:rsidRPr="00504A4F">
        <w:rPr>
          <w:rFonts w:ascii="Arial" w:hAnsi="Arial" w:cs="Arial"/>
          <w:sz w:val="24"/>
          <w:szCs w:val="20"/>
          <w:lang w:val="en-US" w:eastAsia="zh-TW"/>
        </w:rPr>
        <w:t>364</w:t>
      </w:r>
    </w:p>
    <w:p w14:paraId="50DD3D67" w14:textId="77777777" w:rsidR="008443C3" w:rsidRPr="009639FC" w:rsidRDefault="008443C3" w:rsidP="00EA0C2D">
      <w:pPr>
        <w:spacing w:before="100" w:beforeAutospacing="1" w:after="100" w:afterAutospacing="1" w:line="240" w:lineRule="auto"/>
        <w:rPr>
          <w:rFonts w:ascii="Arial" w:eastAsia="Times New Roman" w:hAnsi="Arial" w:cs="Arial"/>
          <w:sz w:val="24"/>
          <w:szCs w:val="24"/>
          <w:lang w:eastAsia="zh-TW"/>
        </w:rPr>
      </w:pPr>
      <w:proofErr w:type="spellStart"/>
      <w:r>
        <w:rPr>
          <w:rFonts w:ascii="Arial" w:eastAsia="Times New Roman" w:hAnsi="Arial" w:cs="Arial"/>
          <w:b/>
          <w:bCs/>
          <w:sz w:val="24"/>
          <w:szCs w:val="24"/>
          <w:lang w:eastAsia="zh-TW"/>
        </w:rPr>
        <w:t>機芯</w:t>
      </w:r>
      <w:proofErr w:type="spellEnd"/>
    </w:p>
    <w:p w14:paraId="528972B5" w14:textId="0B3020A3" w:rsidR="008443C3" w:rsidRPr="00504A4F" w:rsidRDefault="008443C3" w:rsidP="008443C3">
      <w:pPr>
        <w:pStyle w:val="Sansinterligne"/>
        <w:jc w:val="both"/>
        <w:rPr>
          <w:rFonts w:ascii="Arial" w:hAnsi="Arial" w:cs="Arial"/>
          <w:sz w:val="24"/>
          <w:szCs w:val="20"/>
          <w:lang w:val="en-US" w:eastAsia="zh-TW"/>
        </w:rPr>
      </w:pPr>
      <w:proofErr w:type="spellStart"/>
      <w:r w:rsidRPr="00504A4F">
        <w:rPr>
          <w:rFonts w:ascii="Arial" w:hAnsi="Arial" w:cs="Arial"/>
          <w:sz w:val="24"/>
          <w:szCs w:val="20"/>
          <w:lang w:val="en-US" w:eastAsia="zh-TW"/>
        </w:rPr>
        <w:t>L’Épée</w:t>
      </w:r>
      <w:proofErr w:type="spellEnd"/>
      <w:r w:rsidRPr="00504A4F">
        <w:rPr>
          <w:rFonts w:ascii="Arial" w:hAnsi="Arial" w:cs="Arial"/>
          <w:sz w:val="24"/>
          <w:szCs w:val="20"/>
          <w:lang w:val="en-US" w:eastAsia="zh-TW"/>
        </w:rPr>
        <w:t xml:space="preserve"> 1839</w:t>
      </w:r>
      <w:r>
        <w:rPr>
          <w:rFonts w:ascii="Arial" w:hAnsi="Arial" w:cs="Arial"/>
          <w:sz w:val="24"/>
          <w:szCs w:val="20"/>
          <w:lang w:eastAsia="zh-TW"/>
        </w:rPr>
        <w:t>自行設計和製造的</w:t>
      </w:r>
      <w:r w:rsidRPr="00504A4F">
        <w:rPr>
          <w:rFonts w:ascii="Arial" w:hAnsi="Arial" w:cs="Arial"/>
          <w:sz w:val="24"/>
          <w:szCs w:val="20"/>
          <w:lang w:val="en-US" w:eastAsia="zh-TW"/>
        </w:rPr>
        <w:t>1853.BAS</w:t>
      </w:r>
      <w:r>
        <w:rPr>
          <w:rFonts w:ascii="Arial" w:hAnsi="Arial" w:cs="Arial"/>
          <w:sz w:val="24"/>
          <w:szCs w:val="20"/>
          <w:lang w:eastAsia="zh-TW"/>
        </w:rPr>
        <w:t>機芯</w:t>
      </w:r>
    </w:p>
    <w:p w14:paraId="7E025EDE" w14:textId="3C1C4E5D" w:rsidR="008443C3" w:rsidRPr="00504A4F" w:rsidRDefault="008443C3" w:rsidP="008443C3">
      <w:pPr>
        <w:pStyle w:val="Sansinterligne"/>
        <w:jc w:val="both"/>
        <w:rPr>
          <w:rFonts w:ascii="Arial" w:hAnsi="Arial" w:cs="Arial"/>
          <w:sz w:val="24"/>
          <w:szCs w:val="20"/>
          <w:lang w:val="en-US" w:eastAsia="zh-TW"/>
        </w:rPr>
      </w:pPr>
      <w:r>
        <w:rPr>
          <w:rFonts w:ascii="Arial" w:hAnsi="Arial" w:cs="Arial"/>
          <w:sz w:val="24"/>
          <w:szCs w:val="20"/>
          <w:lang w:eastAsia="zh-TW"/>
        </w:rPr>
        <w:t>多層次垂直結構</w:t>
      </w:r>
    </w:p>
    <w:p w14:paraId="3BFE780A" w14:textId="55344511" w:rsidR="008443C3" w:rsidRPr="00504A4F" w:rsidRDefault="005D142E" w:rsidP="008443C3">
      <w:pPr>
        <w:pStyle w:val="Sansinterligne"/>
        <w:jc w:val="both"/>
        <w:rPr>
          <w:rFonts w:ascii="Arial" w:hAnsi="Arial" w:cs="Arial"/>
          <w:sz w:val="24"/>
          <w:szCs w:val="20"/>
          <w:lang w:val="en-US" w:eastAsia="zh-TW"/>
        </w:rPr>
      </w:pPr>
      <w:r>
        <w:rPr>
          <w:rFonts w:ascii="Arial" w:hAnsi="Arial" w:cs="Arial"/>
          <w:sz w:val="24"/>
          <w:szCs w:val="20"/>
          <w:lang w:eastAsia="zh-TW"/>
        </w:rPr>
        <w:t>擺頻</w:t>
      </w:r>
      <w:r w:rsidRPr="00504A4F">
        <w:rPr>
          <w:rFonts w:ascii="Arial" w:hAnsi="Arial" w:cs="Arial"/>
          <w:sz w:val="24"/>
          <w:szCs w:val="20"/>
          <w:lang w:val="en-US" w:eastAsia="zh-TW"/>
        </w:rPr>
        <w:t>：</w:t>
      </w:r>
      <w:r w:rsidRPr="00504A4F">
        <w:rPr>
          <w:rFonts w:ascii="Arial" w:hAnsi="Arial" w:cs="Arial"/>
          <w:sz w:val="24"/>
          <w:szCs w:val="20"/>
          <w:lang w:val="en-US" w:eastAsia="zh-TW"/>
        </w:rPr>
        <w:t>2.5</w:t>
      </w:r>
      <w:r>
        <w:rPr>
          <w:rFonts w:ascii="Arial" w:hAnsi="Arial" w:cs="Arial"/>
          <w:sz w:val="24"/>
          <w:szCs w:val="20"/>
          <w:lang w:eastAsia="zh-TW"/>
        </w:rPr>
        <w:t>赫茲</w:t>
      </w:r>
      <w:r w:rsidRPr="00504A4F">
        <w:rPr>
          <w:rFonts w:ascii="Arial" w:hAnsi="Arial" w:cs="Arial"/>
          <w:sz w:val="24"/>
          <w:szCs w:val="20"/>
          <w:lang w:val="en-US" w:eastAsia="zh-TW"/>
        </w:rPr>
        <w:t>/</w:t>
      </w:r>
      <w:r>
        <w:rPr>
          <w:rFonts w:ascii="Arial" w:hAnsi="Arial" w:cs="Arial"/>
          <w:sz w:val="24"/>
          <w:szCs w:val="20"/>
          <w:lang w:eastAsia="zh-TW"/>
        </w:rPr>
        <w:t>每小時振動</w:t>
      </w:r>
      <w:r w:rsidRPr="00504A4F">
        <w:rPr>
          <w:rFonts w:ascii="Arial" w:hAnsi="Arial" w:cs="Arial"/>
          <w:sz w:val="24"/>
          <w:szCs w:val="20"/>
          <w:lang w:val="en-US" w:eastAsia="zh-TW"/>
        </w:rPr>
        <w:t xml:space="preserve">18,000 </w:t>
      </w:r>
      <w:r>
        <w:rPr>
          <w:rFonts w:ascii="Arial" w:hAnsi="Arial" w:cs="Arial"/>
          <w:sz w:val="24"/>
          <w:szCs w:val="20"/>
          <w:lang w:eastAsia="zh-TW"/>
        </w:rPr>
        <w:t>次</w:t>
      </w:r>
    </w:p>
    <w:p w14:paraId="424EDD94" w14:textId="40DAED9F" w:rsidR="00B0286F" w:rsidRPr="00504A4F" w:rsidRDefault="00EA0C2D" w:rsidP="008443C3">
      <w:pPr>
        <w:pStyle w:val="Sansinterligne"/>
        <w:jc w:val="both"/>
        <w:rPr>
          <w:rFonts w:ascii="Arial" w:hAnsi="Arial" w:cs="Arial"/>
          <w:sz w:val="24"/>
          <w:szCs w:val="20"/>
          <w:lang w:val="en-US" w:eastAsia="zh-TW"/>
        </w:rPr>
      </w:pPr>
      <w:r w:rsidRPr="00504A4F">
        <w:rPr>
          <w:rFonts w:ascii="Arial" w:hAnsi="Arial" w:cs="Arial"/>
          <w:sz w:val="24"/>
          <w:szCs w:val="20"/>
          <w:lang w:val="en-US" w:eastAsia="zh-TW"/>
        </w:rPr>
        <w:t>27</w:t>
      </w:r>
      <w:r>
        <w:rPr>
          <w:rFonts w:ascii="Arial" w:hAnsi="Arial" w:cs="Arial"/>
          <w:sz w:val="24"/>
          <w:szCs w:val="20"/>
          <w:lang w:eastAsia="zh-TW"/>
        </w:rPr>
        <w:t>顆寶石</w:t>
      </w:r>
      <w:r w:rsidRPr="00504A4F">
        <w:rPr>
          <w:rFonts w:ascii="Arial" w:hAnsi="Arial" w:cs="Arial"/>
          <w:sz w:val="24"/>
          <w:szCs w:val="20"/>
          <w:lang w:val="en-US" w:eastAsia="zh-TW"/>
        </w:rPr>
        <w:t xml:space="preserve"> </w:t>
      </w:r>
    </w:p>
    <w:p w14:paraId="2C4FE82F" w14:textId="0A53BCC1" w:rsidR="008443C3" w:rsidRPr="00504A4F" w:rsidRDefault="008443C3" w:rsidP="008443C3">
      <w:pPr>
        <w:pStyle w:val="Sansinterligne"/>
        <w:jc w:val="both"/>
        <w:rPr>
          <w:rFonts w:ascii="Arial" w:hAnsi="Arial" w:cs="Arial"/>
          <w:sz w:val="24"/>
          <w:szCs w:val="20"/>
          <w:lang w:val="en-US" w:eastAsia="zh-TW"/>
        </w:rPr>
      </w:pPr>
      <w:proofErr w:type="spellStart"/>
      <w:r w:rsidRPr="00504A4F">
        <w:rPr>
          <w:rFonts w:ascii="Arial" w:hAnsi="Arial" w:cs="Arial"/>
          <w:sz w:val="24"/>
          <w:szCs w:val="20"/>
          <w:lang w:val="en-US" w:eastAsia="zh-TW"/>
        </w:rPr>
        <w:t>Incabloc</w:t>
      </w:r>
      <w:proofErr w:type="spellEnd"/>
      <w:r>
        <w:rPr>
          <w:rFonts w:ascii="Arial" w:hAnsi="Arial" w:cs="Arial"/>
          <w:sz w:val="24"/>
          <w:szCs w:val="20"/>
          <w:lang w:eastAsia="zh-TW"/>
        </w:rPr>
        <w:t>因加百錄防震裝置</w:t>
      </w:r>
      <w:r w:rsidRPr="00504A4F">
        <w:rPr>
          <w:rFonts w:ascii="Arial" w:hAnsi="Arial" w:cs="Arial"/>
          <w:sz w:val="24"/>
          <w:szCs w:val="20"/>
          <w:lang w:val="en-US" w:eastAsia="zh-TW"/>
        </w:rPr>
        <w:t xml:space="preserve"> </w:t>
      </w:r>
    </w:p>
    <w:p w14:paraId="420B2F70" w14:textId="45A9DAC3" w:rsidR="008443C3" w:rsidRPr="00504A4F" w:rsidRDefault="008443C3" w:rsidP="00B0286F">
      <w:pPr>
        <w:pStyle w:val="Sansinterligne"/>
        <w:jc w:val="both"/>
        <w:rPr>
          <w:rFonts w:ascii="Arial" w:hAnsi="Arial" w:cs="Arial"/>
          <w:sz w:val="24"/>
          <w:szCs w:val="20"/>
          <w:lang w:val="en-US" w:eastAsia="zh-TW"/>
        </w:rPr>
      </w:pPr>
      <w:r>
        <w:rPr>
          <w:rFonts w:ascii="Arial" w:hAnsi="Arial" w:cs="Arial"/>
          <w:sz w:val="24"/>
          <w:szCs w:val="20"/>
          <w:lang w:eastAsia="zh-TW"/>
        </w:rPr>
        <w:t>動力儲存</w:t>
      </w:r>
      <w:r w:rsidRPr="00504A4F">
        <w:rPr>
          <w:rFonts w:ascii="Arial" w:hAnsi="Arial" w:cs="Arial"/>
          <w:sz w:val="24"/>
          <w:szCs w:val="20"/>
          <w:lang w:val="en-US" w:eastAsia="zh-TW"/>
        </w:rPr>
        <w:t>：</w:t>
      </w:r>
      <w:r w:rsidRPr="00504A4F">
        <w:rPr>
          <w:rFonts w:ascii="Arial" w:hAnsi="Arial" w:cs="Arial"/>
          <w:sz w:val="24"/>
          <w:szCs w:val="20"/>
          <w:lang w:val="en-US" w:eastAsia="zh-TW"/>
        </w:rPr>
        <w:t>8</w:t>
      </w:r>
      <w:r>
        <w:rPr>
          <w:rFonts w:ascii="Arial" w:hAnsi="Arial" w:cs="Arial"/>
          <w:sz w:val="24"/>
          <w:szCs w:val="20"/>
          <w:lang w:eastAsia="zh-TW"/>
        </w:rPr>
        <w:t>日</w:t>
      </w:r>
      <w:r w:rsidRPr="00504A4F">
        <w:rPr>
          <w:rFonts w:ascii="Arial" w:hAnsi="Arial" w:cs="Arial"/>
          <w:sz w:val="24"/>
          <w:szCs w:val="20"/>
          <w:lang w:val="en-US" w:eastAsia="zh-TW"/>
        </w:rPr>
        <w:t>，</w:t>
      </w:r>
      <w:r>
        <w:rPr>
          <w:rFonts w:ascii="Arial" w:hAnsi="Arial" w:cs="Arial"/>
          <w:sz w:val="24"/>
          <w:szCs w:val="20"/>
          <w:lang w:eastAsia="zh-TW"/>
        </w:rPr>
        <w:t>單發條盒</w:t>
      </w:r>
    </w:p>
    <w:p w14:paraId="4227A1D2" w14:textId="77777777" w:rsidR="008443C3" w:rsidRPr="009639FC" w:rsidRDefault="008443C3" w:rsidP="008443C3">
      <w:pPr>
        <w:spacing w:before="100" w:beforeAutospacing="1" w:after="100" w:afterAutospacing="1" w:line="240" w:lineRule="auto"/>
        <w:rPr>
          <w:rFonts w:ascii="Arial" w:eastAsia="Times New Roman" w:hAnsi="Arial" w:cs="Arial"/>
          <w:sz w:val="24"/>
          <w:szCs w:val="24"/>
          <w:lang w:eastAsia="zh-TW"/>
        </w:rPr>
      </w:pPr>
      <w:proofErr w:type="spellStart"/>
      <w:r>
        <w:rPr>
          <w:rFonts w:ascii="Arial" w:eastAsia="Times New Roman" w:hAnsi="Arial" w:cs="Arial"/>
          <w:b/>
          <w:bCs/>
          <w:sz w:val="24"/>
          <w:szCs w:val="24"/>
          <w:lang w:eastAsia="zh-TW"/>
        </w:rPr>
        <w:t>材質&amp;精工修飾</w:t>
      </w:r>
      <w:proofErr w:type="spellEnd"/>
    </w:p>
    <w:p w14:paraId="0577CFBB" w14:textId="4665E39C" w:rsidR="008443C3" w:rsidRPr="00504A4F" w:rsidRDefault="00C3021B" w:rsidP="008443C3">
      <w:pPr>
        <w:pStyle w:val="Sansinterligne"/>
        <w:jc w:val="both"/>
        <w:rPr>
          <w:rFonts w:ascii="Arial" w:hAnsi="Arial" w:cs="Arial"/>
          <w:sz w:val="24"/>
          <w:szCs w:val="20"/>
          <w:lang w:val="en-US" w:eastAsia="zh-TW"/>
        </w:rPr>
      </w:pPr>
      <w:r>
        <w:rPr>
          <w:rFonts w:ascii="Arial" w:hAnsi="Arial" w:cs="Arial"/>
          <w:sz w:val="24"/>
          <w:szCs w:val="20"/>
          <w:lang w:eastAsia="zh-TW"/>
        </w:rPr>
        <w:t>鍍鈀黃銅</w:t>
      </w:r>
    </w:p>
    <w:p w14:paraId="6068F5A0" w14:textId="77777777" w:rsidR="008443C3" w:rsidRPr="00504A4F" w:rsidRDefault="008443C3" w:rsidP="008443C3">
      <w:pPr>
        <w:pStyle w:val="Sansinterligne"/>
        <w:jc w:val="both"/>
        <w:rPr>
          <w:rFonts w:ascii="Arial" w:hAnsi="Arial" w:cs="Arial"/>
          <w:sz w:val="24"/>
          <w:szCs w:val="20"/>
          <w:lang w:val="en-US" w:eastAsia="zh-TW"/>
        </w:rPr>
      </w:pPr>
      <w:r>
        <w:rPr>
          <w:rFonts w:ascii="Arial" w:hAnsi="Arial" w:cs="Arial"/>
          <w:sz w:val="24"/>
          <w:szCs w:val="20"/>
          <w:lang w:eastAsia="zh-TW"/>
        </w:rPr>
        <w:t>精鋼</w:t>
      </w:r>
    </w:p>
    <w:p w14:paraId="35A3D9E9" w14:textId="71779858" w:rsidR="008443C3" w:rsidRPr="00504A4F" w:rsidRDefault="005D142E" w:rsidP="008443C3">
      <w:pPr>
        <w:pStyle w:val="Sansinterligne"/>
        <w:jc w:val="both"/>
        <w:rPr>
          <w:rFonts w:ascii="Arial" w:hAnsi="Arial" w:cs="Arial"/>
          <w:sz w:val="24"/>
          <w:szCs w:val="20"/>
          <w:lang w:val="en-US" w:eastAsia="zh-TW"/>
        </w:rPr>
      </w:pPr>
      <w:r>
        <w:rPr>
          <w:rFonts w:ascii="Arial" w:hAnsi="Arial" w:cs="Arial"/>
          <w:sz w:val="24"/>
          <w:szCs w:val="20"/>
          <w:lang w:eastAsia="zh-TW"/>
        </w:rPr>
        <w:t>陽極氧化鋁</w:t>
      </w:r>
      <w:r w:rsidRPr="00504A4F">
        <w:rPr>
          <w:rFonts w:ascii="Arial" w:hAnsi="Arial" w:cs="Arial"/>
          <w:sz w:val="24"/>
          <w:szCs w:val="20"/>
          <w:lang w:val="en-US" w:eastAsia="zh-TW"/>
        </w:rPr>
        <w:t xml:space="preserve"> </w:t>
      </w:r>
    </w:p>
    <w:p w14:paraId="54840241" w14:textId="4326BA7F" w:rsidR="00C25E2F" w:rsidRDefault="008443C3" w:rsidP="008D37EB">
      <w:pPr>
        <w:pStyle w:val="Sansinterligne"/>
        <w:jc w:val="both"/>
        <w:rPr>
          <w:rFonts w:ascii="SimSun" w:eastAsia="PMingLiU" w:hAnsi="SimSun" w:cstheme="minorHAnsi"/>
          <w:sz w:val="24"/>
          <w:szCs w:val="20"/>
          <w:lang w:eastAsia="zh-TW"/>
        </w:rPr>
      </w:pPr>
      <w:r w:rsidRPr="008D37EB">
        <w:rPr>
          <w:rFonts w:ascii="SimSun" w:eastAsia="SimSun" w:hAnsi="SimSun" w:cstheme="minorHAnsi"/>
          <w:sz w:val="24"/>
          <w:szCs w:val="20"/>
          <w:lang w:eastAsia="zh-TW"/>
        </w:rPr>
        <w:t>精工修飾</w:t>
      </w:r>
      <w:r w:rsidRPr="00504A4F">
        <w:rPr>
          <w:rFonts w:ascii="SimSun" w:eastAsia="SimSun" w:hAnsi="SimSun" w:cstheme="minorHAnsi"/>
          <w:sz w:val="24"/>
          <w:szCs w:val="20"/>
          <w:lang w:val="en-US" w:eastAsia="zh-TW"/>
        </w:rPr>
        <w:t>：</w:t>
      </w:r>
      <w:r w:rsidRPr="008D37EB">
        <w:rPr>
          <w:rFonts w:ascii="SimSun" w:eastAsia="SimSun" w:hAnsi="SimSun" w:cstheme="minorHAnsi"/>
          <w:sz w:val="24"/>
          <w:szCs w:val="20"/>
          <w:lang w:eastAsia="zh-TW"/>
        </w:rPr>
        <w:t>拋光、緞面拉絲、噴砂、陽極氧化、鍍鈀</w:t>
      </w:r>
    </w:p>
    <w:p w14:paraId="4973BDA5" w14:textId="77777777" w:rsidR="00504A4F" w:rsidRPr="00504A4F" w:rsidRDefault="00504A4F" w:rsidP="00504A4F">
      <w:pPr>
        <w:widowControl w:val="0"/>
        <w:snapToGrid w:val="0"/>
        <w:jc w:val="center"/>
        <w:rPr>
          <w:rFonts w:ascii="Arial" w:hAnsi="Arial" w:cs="Arial"/>
          <w:b/>
          <w:color w:val="000000" w:themeColor="text1"/>
          <w:kern w:val="2"/>
          <w:sz w:val="28"/>
          <w:szCs w:val="28"/>
          <w:lang w:val="fr-CH" w:eastAsia="zh-TW"/>
        </w:rPr>
      </w:pPr>
      <w:r w:rsidRPr="00504A4F">
        <w:rPr>
          <w:rFonts w:ascii="Arial" w:hAnsi="Arial" w:cs="Arial"/>
          <w:b/>
          <w:color w:val="000000" w:themeColor="text1"/>
          <w:kern w:val="2"/>
          <w:sz w:val="28"/>
          <w:szCs w:val="28"/>
          <w:lang w:val="fr-CH" w:eastAsia="zh-TW"/>
        </w:rPr>
        <w:lastRenderedPageBreak/>
        <w:t xml:space="preserve">L’EPEE 1839 – </w:t>
      </w:r>
      <w:r>
        <w:rPr>
          <w:rFonts w:ascii="Arial" w:hAnsi="Arial" w:cs="Arial" w:hint="eastAsia"/>
          <w:b/>
          <w:color w:val="000000" w:themeColor="text1"/>
          <w:kern w:val="2"/>
          <w:sz w:val="28"/>
          <w:szCs w:val="28"/>
          <w:lang w:eastAsia="zh-TW"/>
        </w:rPr>
        <w:t>瑞士穩居龍頭地位的時鐘製作廠</w:t>
      </w:r>
    </w:p>
    <w:p w14:paraId="783F4312" w14:textId="77777777" w:rsidR="00504A4F" w:rsidRPr="00504A4F" w:rsidRDefault="00504A4F" w:rsidP="00504A4F">
      <w:pPr>
        <w:widowControl w:val="0"/>
        <w:snapToGrid w:val="0"/>
        <w:jc w:val="center"/>
        <w:rPr>
          <w:rFonts w:ascii="Arial" w:hAnsi="Arial" w:cs="Arial"/>
          <w:b/>
          <w:color w:val="000000" w:themeColor="text1"/>
          <w:kern w:val="2"/>
          <w:lang w:val="fr-CH" w:eastAsia="zh-TW"/>
        </w:rPr>
      </w:pPr>
    </w:p>
    <w:p w14:paraId="2DFD0B77" w14:textId="77777777" w:rsidR="00504A4F" w:rsidRDefault="00504A4F" w:rsidP="00504A4F">
      <w:pPr>
        <w:widowControl w:val="0"/>
        <w:snapToGrid w:val="0"/>
        <w:jc w:val="both"/>
        <w:rPr>
          <w:rFonts w:ascii="Arial" w:hAnsi="Arial" w:cs="Arial"/>
          <w:color w:val="000000" w:themeColor="text1"/>
          <w:kern w:val="2"/>
          <w:lang w:eastAsia="zh-TW"/>
        </w:rPr>
      </w:pPr>
      <w:r w:rsidRPr="00504A4F">
        <w:rPr>
          <w:rFonts w:ascii="Arial" w:hAnsi="Arial" w:cs="Arial"/>
          <w:color w:val="000000" w:themeColor="text1"/>
          <w:kern w:val="2"/>
          <w:lang w:val="fr-CH" w:eastAsia="zh-TW"/>
        </w:rPr>
        <w:t>175</w:t>
      </w:r>
      <w:r>
        <w:rPr>
          <w:rFonts w:ascii="Arial" w:hAnsi="Arial" w:cs="Arial" w:hint="eastAsia"/>
          <w:color w:val="000000" w:themeColor="text1"/>
          <w:kern w:val="2"/>
          <w:lang w:eastAsia="zh-TW"/>
        </w:rPr>
        <w:t>多年來</w:t>
      </w:r>
      <w:r w:rsidRPr="00504A4F">
        <w:rPr>
          <w:rFonts w:ascii="Arial" w:hAnsi="Arial" w:cs="Arial" w:hint="eastAsia"/>
          <w:color w:val="000000" w:themeColor="text1"/>
          <w:kern w:val="2"/>
          <w:lang w:val="fr-CH" w:eastAsia="zh-TW"/>
        </w:rPr>
        <w:t>，</w:t>
      </w:r>
      <w:r w:rsidRPr="00504A4F">
        <w:rPr>
          <w:rFonts w:ascii="Arial" w:hAnsi="Arial" w:cs="Arial"/>
          <w:color w:val="000000" w:themeColor="text1"/>
          <w:kern w:val="2"/>
          <w:lang w:val="fr-CH" w:eastAsia="zh-TW"/>
        </w:rPr>
        <w:t>L'Epée</w:t>
      </w:r>
      <w:r>
        <w:rPr>
          <w:rFonts w:ascii="Arial" w:hAnsi="Arial" w:cs="Arial" w:hint="eastAsia"/>
          <w:color w:val="000000" w:themeColor="text1"/>
          <w:kern w:val="2"/>
          <w:lang w:eastAsia="zh-TW"/>
        </w:rPr>
        <w:t>始終堅持站在腕錶和鐘錶製造的最前線。今日，它已成為瑞士唯一家專注於製造高端時鐘的錶廠。</w:t>
      </w:r>
      <w:proofErr w:type="spellStart"/>
      <w:r>
        <w:rPr>
          <w:rFonts w:ascii="Arial" w:hAnsi="Arial" w:cs="Arial"/>
          <w:color w:val="000000" w:themeColor="text1"/>
          <w:kern w:val="2"/>
          <w:lang w:eastAsia="zh-TW"/>
        </w:rPr>
        <w:t>L'Epée</w:t>
      </w:r>
      <w:proofErr w:type="spellEnd"/>
      <w:r>
        <w:rPr>
          <w:rFonts w:ascii="Arial" w:hAnsi="Arial" w:cs="Arial" w:hint="eastAsia"/>
          <w:color w:val="000000" w:themeColor="text1"/>
          <w:kern w:val="2"/>
          <w:lang w:eastAsia="zh-TW"/>
        </w:rPr>
        <w:t>錶廠是由</w:t>
      </w:r>
      <w:r>
        <w:rPr>
          <w:rFonts w:ascii="Arial" w:hAnsi="Arial" w:cs="Arial"/>
          <w:color w:val="000000" w:themeColor="text1"/>
          <w:kern w:val="2"/>
          <w:lang w:eastAsia="zh-TW"/>
        </w:rPr>
        <w:t xml:space="preserve">Auguste </w:t>
      </w:r>
      <w:proofErr w:type="spellStart"/>
      <w:r>
        <w:rPr>
          <w:rFonts w:ascii="Arial" w:hAnsi="Arial" w:cs="Arial"/>
          <w:color w:val="000000" w:themeColor="text1"/>
          <w:kern w:val="2"/>
          <w:lang w:eastAsia="zh-TW"/>
        </w:rPr>
        <w:t>L'Epée</w:t>
      </w:r>
      <w:proofErr w:type="spellEnd"/>
      <w:r>
        <w:rPr>
          <w:rFonts w:ascii="Arial" w:hAnsi="Arial" w:cs="Arial" w:hint="eastAsia"/>
          <w:color w:val="000000" w:themeColor="text1"/>
          <w:kern w:val="2"/>
          <w:lang w:eastAsia="zh-TW"/>
        </w:rPr>
        <w:t>於</w:t>
      </w:r>
      <w:r>
        <w:rPr>
          <w:rFonts w:ascii="Arial" w:hAnsi="Arial" w:cs="Arial"/>
          <w:color w:val="000000" w:themeColor="text1"/>
          <w:kern w:val="2"/>
          <w:lang w:eastAsia="zh-TW"/>
        </w:rPr>
        <w:t>1839</w:t>
      </w:r>
      <w:r>
        <w:rPr>
          <w:rFonts w:ascii="Arial" w:hAnsi="Arial" w:cs="Arial" w:hint="eastAsia"/>
          <w:color w:val="000000" w:themeColor="text1"/>
          <w:kern w:val="2"/>
          <w:lang w:eastAsia="zh-TW"/>
        </w:rPr>
        <w:t>年創立於法國靠近貝桑松的地方創立，其最初是製造音樂盒和腕錶的零組件，</w:t>
      </w:r>
      <w:proofErr w:type="spellStart"/>
      <w:r>
        <w:rPr>
          <w:rFonts w:ascii="Arial" w:eastAsia="MS UI Gothic" w:hAnsi="Arial" w:cs="Arial"/>
          <w:color w:val="000000" w:themeColor="text1"/>
          <w:kern w:val="2"/>
          <w:lang w:eastAsia="zh-TW"/>
        </w:rPr>
        <w:t>L'Epée</w:t>
      </w:r>
      <w:proofErr w:type="spellEnd"/>
      <w:r>
        <w:rPr>
          <w:rFonts w:ascii="Arial" w:hAnsi="Arial" w:cs="Arial" w:hint="eastAsia"/>
          <w:color w:val="000000" w:themeColor="text1"/>
          <w:kern w:val="2"/>
          <w:lang w:eastAsia="zh-TW"/>
        </w:rPr>
        <w:t>的品牌特徵就是其所有的零件都是全部以手工打造而成。</w:t>
      </w:r>
    </w:p>
    <w:p w14:paraId="5FADACDE" w14:textId="77777777" w:rsidR="00504A4F" w:rsidRDefault="00504A4F" w:rsidP="00504A4F">
      <w:pPr>
        <w:widowControl w:val="0"/>
        <w:snapToGrid w:val="0"/>
        <w:jc w:val="both"/>
        <w:rPr>
          <w:rFonts w:ascii="Arial" w:hAnsi="Arial" w:cs="Arial"/>
          <w:color w:val="000000" w:themeColor="text1"/>
          <w:kern w:val="2"/>
          <w:lang w:eastAsia="zh-TW"/>
        </w:rPr>
      </w:pPr>
      <w:r>
        <w:rPr>
          <w:rFonts w:ascii="Arial" w:hAnsi="Arial" w:cs="Arial"/>
          <w:color w:val="000000" w:themeColor="text1"/>
          <w:kern w:val="2"/>
          <w:lang w:eastAsia="zh-TW"/>
        </w:rPr>
        <w:t>1850</w:t>
      </w:r>
      <w:r>
        <w:rPr>
          <w:rFonts w:ascii="Arial" w:hAnsi="Arial" w:cs="Arial" w:hint="eastAsia"/>
          <w:color w:val="000000" w:themeColor="text1"/>
          <w:kern w:val="2"/>
          <w:lang w:eastAsia="zh-TW"/>
        </w:rPr>
        <w:t>年推出了自主生產的「平台擒縱」（</w:t>
      </w:r>
      <w:r>
        <w:rPr>
          <w:rFonts w:ascii="Arial" w:hAnsi="Arial" w:cs="Arial"/>
          <w:color w:val="000000" w:themeColor="text1"/>
          <w:kern w:val="2"/>
          <w:lang w:eastAsia="zh-TW"/>
        </w:rPr>
        <w:t>platform escapement</w:t>
      </w:r>
      <w:r>
        <w:rPr>
          <w:rFonts w:ascii="Arial" w:hAnsi="Arial" w:cs="Arial" w:hint="eastAsia"/>
          <w:color w:val="000000" w:themeColor="text1"/>
          <w:kern w:val="2"/>
          <w:lang w:eastAsia="zh-TW"/>
        </w:rPr>
        <w:t>），其是專門為鬧鐘、桌鐘和音樂腕錶所專門創造的擒縱器，奠定公司發展及良好信譽的關鍵一步。</w:t>
      </w:r>
      <w:r>
        <w:rPr>
          <w:rFonts w:ascii="Arial" w:hAnsi="Arial" w:cs="Arial"/>
          <w:color w:val="000000" w:themeColor="text1"/>
          <w:kern w:val="2"/>
          <w:lang w:eastAsia="zh-TW"/>
        </w:rPr>
        <w:t>1887</w:t>
      </w:r>
      <w:r>
        <w:rPr>
          <w:rFonts w:ascii="Arial" w:hAnsi="Arial" w:cs="Arial" w:hint="eastAsia"/>
          <w:color w:val="000000" w:themeColor="text1"/>
          <w:kern w:val="2"/>
          <w:lang w:eastAsia="zh-TW"/>
        </w:rPr>
        <w:t>那年，錶廠一年就製造了</w:t>
      </w:r>
      <w:r>
        <w:rPr>
          <w:rFonts w:ascii="Arial" w:hAnsi="Arial" w:cs="Arial"/>
          <w:color w:val="000000" w:themeColor="text1"/>
          <w:kern w:val="2"/>
          <w:lang w:eastAsia="zh-TW"/>
        </w:rPr>
        <w:t>24,000</w:t>
      </w:r>
      <w:r>
        <w:rPr>
          <w:rFonts w:ascii="Arial" w:hAnsi="Arial" w:cs="Arial" w:hint="eastAsia"/>
          <w:color w:val="000000" w:themeColor="text1"/>
          <w:kern w:val="2"/>
          <w:lang w:eastAsia="zh-TW"/>
        </w:rPr>
        <w:t>枚平台擒縱器。這家錶廠也成為擁有許多特殊擒縱專利的知名專業品牌，如防撞擒縱（</w:t>
      </w:r>
      <w:r>
        <w:rPr>
          <w:rFonts w:ascii="Arial" w:hAnsi="Arial" w:cs="Arial"/>
          <w:color w:val="000000" w:themeColor="text1"/>
          <w:kern w:val="2"/>
          <w:lang w:eastAsia="zh-TW"/>
        </w:rPr>
        <w:t>anti-knocking</w:t>
      </w:r>
      <w:r>
        <w:rPr>
          <w:rFonts w:ascii="Arial" w:hAnsi="Arial" w:cs="Arial" w:hint="eastAsia"/>
          <w:color w:val="000000" w:themeColor="text1"/>
          <w:kern w:val="2"/>
          <w:lang w:eastAsia="zh-TW"/>
        </w:rPr>
        <w:t>）、自動擒縱（</w:t>
      </w:r>
      <w:r>
        <w:rPr>
          <w:rFonts w:ascii="Arial" w:hAnsi="Arial" w:cs="Arial"/>
          <w:color w:val="000000" w:themeColor="text1"/>
          <w:kern w:val="2"/>
          <w:lang w:eastAsia="zh-TW"/>
        </w:rPr>
        <w:t>auto-starting</w:t>
      </w:r>
      <w:r>
        <w:rPr>
          <w:rFonts w:ascii="Arial" w:hAnsi="Arial" w:cs="Arial" w:hint="eastAsia"/>
          <w:color w:val="000000" w:themeColor="text1"/>
          <w:kern w:val="2"/>
          <w:lang w:eastAsia="zh-TW"/>
        </w:rPr>
        <w:t>）與恆定動力擒縱（</w:t>
      </w:r>
      <w:r>
        <w:rPr>
          <w:rFonts w:ascii="Arial" w:hAnsi="Arial" w:cs="Arial"/>
          <w:color w:val="000000" w:themeColor="text1"/>
          <w:kern w:val="2"/>
          <w:lang w:eastAsia="zh-TW"/>
        </w:rPr>
        <w:t>constant-force</w:t>
      </w:r>
      <w:r>
        <w:rPr>
          <w:rFonts w:ascii="Arial" w:hAnsi="Arial" w:cs="Arial" w:hint="eastAsia"/>
          <w:color w:val="000000" w:themeColor="text1"/>
          <w:kern w:val="2"/>
          <w:lang w:eastAsia="zh-TW"/>
        </w:rPr>
        <w:t>）</w:t>
      </w:r>
      <w:r>
        <w:rPr>
          <w:rFonts w:ascii="Arial" w:hAnsi="Arial" w:cs="Arial"/>
          <w:color w:val="000000" w:themeColor="text1"/>
          <w:kern w:val="2"/>
          <w:lang w:eastAsia="zh-TW"/>
        </w:rPr>
        <w:t>……</w:t>
      </w:r>
      <w:r>
        <w:rPr>
          <w:rFonts w:ascii="Arial" w:hAnsi="Arial" w:cs="Arial" w:hint="eastAsia"/>
          <w:color w:val="000000" w:themeColor="text1"/>
          <w:kern w:val="2"/>
          <w:lang w:eastAsia="zh-TW"/>
        </w:rPr>
        <w:t>等；</w:t>
      </w:r>
      <w:proofErr w:type="spellStart"/>
      <w:r>
        <w:rPr>
          <w:rFonts w:ascii="Arial" w:hAnsi="Arial" w:cs="Arial"/>
          <w:color w:val="000000" w:themeColor="text1"/>
          <w:kern w:val="2"/>
          <w:lang w:eastAsia="zh-TW"/>
        </w:rPr>
        <w:t>L’Epée</w:t>
      </w:r>
      <w:proofErr w:type="spellEnd"/>
      <w:r>
        <w:rPr>
          <w:rFonts w:ascii="Arial" w:hAnsi="Arial" w:cs="Arial" w:hint="eastAsia"/>
          <w:color w:val="000000" w:themeColor="text1"/>
          <w:kern w:val="2"/>
          <w:lang w:eastAsia="zh-TW"/>
        </w:rPr>
        <w:t>也是當時幾個知名錶廠的主要擒縱器供應商。此外</w:t>
      </w:r>
      <w:proofErr w:type="spellStart"/>
      <w:r>
        <w:rPr>
          <w:rFonts w:ascii="Arial" w:hAnsi="Arial" w:cs="Arial"/>
          <w:color w:val="000000" w:themeColor="text1"/>
          <w:kern w:val="2"/>
          <w:lang w:eastAsia="zh-TW"/>
        </w:rPr>
        <w:t>L'Epée</w:t>
      </w:r>
      <w:proofErr w:type="spellEnd"/>
      <w:r>
        <w:rPr>
          <w:rFonts w:ascii="Arial" w:hAnsi="Arial" w:cs="Arial" w:hint="eastAsia"/>
          <w:color w:val="000000" w:themeColor="text1"/>
          <w:kern w:val="2"/>
          <w:lang w:eastAsia="zh-TW"/>
        </w:rPr>
        <w:t>在國際展覽中亦贏得了許多金牌獎項的肯定。</w:t>
      </w:r>
    </w:p>
    <w:p w14:paraId="24CDBC48" w14:textId="77777777" w:rsidR="00504A4F" w:rsidRDefault="00504A4F" w:rsidP="00504A4F">
      <w:pPr>
        <w:widowControl w:val="0"/>
        <w:snapToGrid w:val="0"/>
        <w:jc w:val="both"/>
        <w:rPr>
          <w:rFonts w:ascii="Arial" w:hAnsi="Arial" w:cs="Arial"/>
          <w:color w:val="000000" w:themeColor="text1"/>
          <w:kern w:val="2"/>
          <w:lang w:eastAsia="zh-TW"/>
        </w:rPr>
      </w:pPr>
      <w:r>
        <w:rPr>
          <w:rFonts w:ascii="Arial" w:hAnsi="Arial" w:cs="Arial" w:hint="eastAsia"/>
          <w:color w:val="000000" w:themeColor="text1"/>
          <w:kern w:val="2"/>
          <w:lang w:eastAsia="zh-TW"/>
        </w:rPr>
        <w:t>在</w:t>
      </w:r>
      <w:r>
        <w:rPr>
          <w:rFonts w:ascii="Arial" w:hAnsi="Arial" w:cs="Arial"/>
          <w:color w:val="000000" w:themeColor="text1"/>
          <w:kern w:val="2"/>
          <w:lang w:eastAsia="zh-TW"/>
        </w:rPr>
        <w:t>20</w:t>
      </w:r>
      <w:r>
        <w:rPr>
          <w:rFonts w:ascii="Arial" w:hAnsi="Arial" w:cs="Arial" w:hint="eastAsia"/>
          <w:color w:val="000000" w:themeColor="text1"/>
          <w:kern w:val="2"/>
          <w:lang w:eastAsia="zh-TW"/>
        </w:rPr>
        <w:t>世紀中，</w:t>
      </w:r>
      <w:proofErr w:type="spellStart"/>
      <w:r>
        <w:rPr>
          <w:rFonts w:ascii="Arial" w:hAnsi="Arial" w:cs="Arial"/>
          <w:color w:val="000000" w:themeColor="text1"/>
          <w:kern w:val="2"/>
          <w:lang w:eastAsia="zh-TW"/>
        </w:rPr>
        <w:t>L'Epée</w:t>
      </w:r>
      <w:proofErr w:type="spellEnd"/>
      <w:r>
        <w:rPr>
          <w:rFonts w:ascii="Arial" w:hAnsi="Arial" w:cs="Arial" w:hint="eastAsia"/>
          <w:color w:val="000000" w:themeColor="text1"/>
          <w:kern w:val="2"/>
          <w:lang w:eastAsia="zh-TW"/>
        </w:rPr>
        <w:t>靠著卓越非凡的攜帶式座鐘，獲得極佳的聲譽，對許多人來說，</w:t>
      </w:r>
      <w:proofErr w:type="spellStart"/>
      <w:r>
        <w:rPr>
          <w:rFonts w:ascii="Arial" w:hAnsi="Arial" w:cs="Arial"/>
          <w:color w:val="000000" w:themeColor="text1"/>
          <w:kern w:val="2"/>
          <w:lang w:eastAsia="zh-TW"/>
        </w:rPr>
        <w:t>L'Epée</w:t>
      </w:r>
      <w:proofErr w:type="spellEnd"/>
      <w:r>
        <w:rPr>
          <w:rFonts w:ascii="Arial" w:hAnsi="Arial" w:cs="Arial" w:hint="eastAsia"/>
          <w:color w:val="000000" w:themeColor="text1"/>
          <w:kern w:val="2"/>
          <w:lang w:eastAsia="zh-TW"/>
        </w:rPr>
        <w:t>的時鐘不僅代表著權勢與地位；它更成為法國政府贈送重要外賓的官方指定禮品。</w:t>
      </w:r>
      <w:r>
        <w:rPr>
          <w:rFonts w:ascii="Arial" w:hAnsi="Arial" w:cs="Arial"/>
          <w:color w:val="000000" w:themeColor="text1"/>
          <w:kern w:val="2"/>
          <w:lang w:eastAsia="zh-TW"/>
        </w:rPr>
        <w:t>1976</w:t>
      </w:r>
      <w:r>
        <w:rPr>
          <w:rFonts w:ascii="Arial" w:hAnsi="Arial" w:cs="Arial" w:hint="eastAsia"/>
          <w:color w:val="000000" w:themeColor="text1"/>
          <w:kern w:val="2"/>
          <w:lang w:eastAsia="zh-TW"/>
        </w:rPr>
        <w:t>年當協和號超音速客機開始商業飛行時，</w:t>
      </w:r>
      <w:proofErr w:type="spellStart"/>
      <w:r>
        <w:rPr>
          <w:rFonts w:ascii="Arial" w:hAnsi="Arial" w:cs="Arial"/>
          <w:color w:val="000000" w:themeColor="text1"/>
          <w:kern w:val="2"/>
          <w:lang w:eastAsia="zh-TW"/>
        </w:rPr>
        <w:t>L'Epée</w:t>
      </w:r>
      <w:proofErr w:type="spellEnd"/>
      <w:r>
        <w:rPr>
          <w:rFonts w:ascii="Arial" w:hAnsi="Arial" w:cs="Arial" w:hint="eastAsia"/>
          <w:color w:val="000000" w:themeColor="text1"/>
          <w:kern w:val="2"/>
          <w:lang w:eastAsia="zh-TW"/>
        </w:rPr>
        <w:t>的壁鐘更被選作機艙設備，以提供旅客正確時間。</w:t>
      </w:r>
      <w:r>
        <w:rPr>
          <w:rFonts w:ascii="Arial" w:hAnsi="Arial" w:cs="Arial"/>
          <w:color w:val="000000" w:themeColor="text1"/>
          <w:kern w:val="2"/>
          <w:lang w:eastAsia="zh-TW"/>
        </w:rPr>
        <w:t>1994</w:t>
      </w:r>
      <w:r>
        <w:rPr>
          <w:rFonts w:ascii="Arial" w:hAnsi="Arial" w:cs="Arial" w:hint="eastAsia"/>
          <w:color w:val="000000" w:themeColor="text1"/>
          <w:kern w:val="2"/>
          <w:lang w:eastAsia="zh-TW"/>
        </w:rPr>
        <w:t>年，</w:t>
      </w:r>
      <w:proofErr w:type="spellStart"/>
      <w:r>
        <w:rPr>
          <w:rFonts w:ascii="Arial" w:hAnsi="Arial" w:cs="Arial"/>
          <w:color w:val="000000" w:themeColor="text1"/>
          <w:kern w:val="2"/>
          <w:lang w:eastAsia="zh-TW"/>
        </w:rPr>
        <w:t>L'Epée</w:t>
      </w:r>
      <w:proofErr w:type="spellEnd"/>
      <w:r>
        <w:rPr>
          <w:rFonts w:ascii="Arial" w:hAnsi="Arial" w:cs="Arial" w:hint="eastAsia"/>
          <w:color w:val="000000" w:themeColor="text1"/>
          <w:kern w:val="2"/>
          <w:lang w:eastAsia="zh-TW"/>
        </w:rPr>
        <w:t>藉由建造一座具有補償式鐘擺（</w:t>
      </w:r>
      <w:r>
        <w:rPr>
          <w:rFonts w:ascii="Arial" w:hAnsi="Arial" w:cs="Arial"/>
          <w:color w:val="000000" w:themeColor="text1"/>
          <w:kern w:val="2"/>
          <w:lang w:eastAsia="zh-TW"/>
        </w:rPr>
        <w:t>compensated pendulum</w:t>
      </w:r>
      <w:r>
        <w:rPr>
          <w:rFonts w:ascii="Arial" w:hAnsi="Arial" w:cs="Arial" w:hint="eastAsia"/>
          <w:color w:val="000000" w:themeColor="text1"/>
          <w:kern w:val="2"/>
          <w:lang w:eastAsia="zh-TW"/>
        </w:rPr>
        <w:t>）、舉世最巨大的時鐘</w:t>
      </w:r>
      <w:r>
        <w:rPr>
          <w:rFonts w:ascii="Arial" w:eastAsia="MS UI Gothic" w:hAnsi="Arial" w:cs="Arial"/>
          <w:color w:val="000000" w:themeColor="text1"/>
          <w:kern w:val="2"/>
          <w:lang w:eastAsia="zh-TW"/>
        </w:rPr>
        <w:t>Giant Regulator</w:t>
      </w:r>
      <w:r>
        <w:rPr>
          <w:rFonts w:ascii="Arial" w:hAnsi="Arial" w:cs="Arial" w:hint="eastAsia"/>
          <w:color w:val="000000" w:themeColor="text1"/>
          <w:kern w:val="2"/>
          <w:lang w:eastAsia="zh-TW"/>
        </w:rPr>
        <w:t>，展現了錶廠對挑戰極限的渴望和能力，這座時鐘高答</w:t>
      </w:r>
      <w:r>
        <w:rPr>
          <w:rFonts w:ascii="Arial" w:hAnsi="Arial" w:cs="Arial"/>
          <w:color w:val="000000" w:themeColor="text1"/>
          <w:kern w:val="2"/>
          <w:lang w:eastAsia="zh-TW"/>
        </w:rPr>
        <w:t>2.2</w:t>
      </w:r>
      <w:r>
        <w:rPr>
          <w:rFonts w:ascii="Arial" w:hAnsi="Arial" w:cs="Arial" w:hint="eastAsia"/>
          <w:color w:val="000000" w:themeColor="text1"/>
          <w:kern w:val="2"/>
          <w:lang w:eastAsia="zh-TW"/>
        </w:rPr>
        <w:t>公尺、重</w:t>
      </w:r>
      <w:r>
        <w:rPr>
          <w:rFonts w:ascii="Arial" w:hAnsi="Arial" w:cs="Arial"/>
          <w:color w:val="000000" w:themeColor="text1"/>
          <w:kern w:val="2"/>
          <w:lang w:eastAsia="zh-TW"/>
        </w:rPr>
        <w:t>1.2</w:t>
      </w:r>
      <w:r>
        <w:rPr>
          <w:rFonts w:ascii="Arial" w:hAnsi="Arial" w:cs="Arial" w:hint="eastAsia"/>
          <w:color w:val="000000" w:themeColor="text1"/>
          <w:kern w:val="2"/>
          <w:lang w:eastAsia="zh-TW"/>
        </w:rPr>
        <w:t>公噸，光是機械機芯即重達</w:t>
      </w:r>
      <w:r>
        <w:rPr>
          <w:rFonts w:ascii="Arial" w:hAnsi="Arial" w:cs="Arial"/>
          <w:color w:val="000000" w:themeColor="text1"/>
          <w:kern w:val="2"/>
          <w:lang w:eastAsia="zh-TW"/>
        </w:rPr>
        <w:t>120</w:t>
      </w:r>
      <w:r>
        <w:rPr>
          <w:rFonts w:ascii="Arial" w:hAnsi="Arial" w:cs="Arial" w:hint="eastAsia"/>
          <w:color w:val="000000" w:themeColor="text1"/>
          <w:kern w:val="2"/>
          <w:lang w:eastAsia="zh-TW"/>
        </w:rPr>
        <w:t>公斤，總共耗費了</w:t>
      </w:r>
      <w:r>
        <w:rPr>
          <w:rFonts w:ascii="Arial" w:hAnsi="Arial" w:cs="Arial"/>
          <w:color w:val="000000" w:themeColor="text1"/>
          <w:kern w:val="2"/>
          <w:lang w:eastAsia="zh-TW"/>
        </w:rPr>
        <w:t>2,800</w:t>
      </w:r>
      <w:r>
        <w:rPr>
          <w:rFonts w:ascii="Arial" w:hAnsi="Arial" w:cs="Arial" w:hint="eastAsia"/>
          <w:color w:val="000000" w:themeColor="text1"/>
          <w:kern w:val="2"/>
          <w:lang w:eastAsia="zh-TW"/>
        </w:rPr>
        <w:t>個工時打造而成。</w:t>
      </w:r>
    </w:p>
    <w:p w14:paraId="03BCE4C3" w14:textId="77777777" w:rsidR="00504A4F" w:rsidRDefault="00504A4F" w:rsidP="00504A4F">
      <w:pPr>
        <w:widowControl w:val="0"/>
        <w:snapToGrid w:val="0"/>
        <w:jc w:val="both"/>
        <w:rPr>
          <w:rFonts w:ascii="Arial" w:hAnsi="Arial" w:cs="Arial"/>
          <w:color w:val="000000" w:themeColor="text1"/>
          <w:kern w:val="2"/>
          <w:lang w:eastAsia="zh-TW"/>
        </w:rPr>
      </w:pPr>
      <w:proofErr w:type="spellStart"/>
      <w:r>
        <w:rPr>
          <w:rFonts w:ascii="Arial" w:hAnsi="Arial" w:cs="Arial"/>
          <w:color w:val="000000" w:themeColor="text1"/>
          <w:kern w:val="2"/>
          <w:lang w:eastAsia="zh-TW"/>
        </w:rPr>
        <w:t>L'Epée</w:t>
      </w:r>
      <w:proofErr w:type="spellEnd"/>
      <w:r>
        <w:rPr>
          <w:rFonts w:ascii="Arial" w:hAnsi="Arial" w:cs="Arial" w:hint="eastAsia"/>
          <w:color w:val="000000" w:themeColor="text1"/>
          <w:kern w:val="2"/>
          <w:lang w:eastAsia="zh-TW"/>
        </w:rPr>
        <w:t>目前錶廠位於瑞士侏儸山區的德萊蒙（</w:t>
      </w:r>
      <w:r>
        <w:rPr>
          <w:rFonts w:ascii="Arial" w:hAnsi="Arial" w:cs="Arial"/>
          <w:color w:val="000000" w:themeColor="text1"/>
          <w:kern w:val="2"/>
          <w:lang w:eastAsia="zh-TW"/>
        </w:rPr>
        <w:t>Delémont</w:t>
      </w:r>
      <w:r>
        <w:rPr>
          <w:rFonts w:ascii="Arial" w:hAnsi="Arial" w:cs="Arial" w:hint="eastAsia"/>
          <w:color w:val="000000" w:themeColor="text1"/>
          <w:kern w:val="2"/>
          <w:lang w:eastAsia="zh-TW"/>
        </w:rPr>
        <w:t>）。在行政總裁</w:t>
      </w:r>
      <w:r>
        <w:rPr>
          <w:rFonts w:ascii="Arial" w:hAnsi="Arial" w:cs="Arial"/>
          <w:color w:val="000000" w:themeColor="text1"/>
          <w:kern w:val="2"/>
          <w:lang w:eastAsia="zh-TW"/>
        </w:rPr>
        <w:t>Arnaud Nicolas</w:t>
      </w:r>
      <w:r>
        <w:rPr>
          <w:rFonts w:ascii="Arial" w:hAnsi="Arial" w:cs="Arial" w:hint="eastAsia"/>
          <w:color w:val="000000" w:themeColor="text1"/>
          <w:kern w:val="2"/>
          <w:lang w:eastAsia="zh-TW"/>
        </w:rPr>
        <w:t>的卓越領導之下，</w:t>
      </w:r>
      <w:proofErr w:type="spellStart"/>
      <w:r>
        <w:rPr>
          <w:rFonts w:ascii="Arial" w:hAnsi="Arial" w:cs="Arial"/>
          <w:color w:val="000000" w:themeColor="text1"/>
          <w:kern w:val="2"/>
          <w:lang w:eastAsia="zh-TW"/>
        </w:rPr>
        <w:t>L'Epée</w:t>
      </w:r>
      <w:proofErr w:type="spellEnd"/>
      <w:r>
        <w:rPr>
          <w:rFonts w:ascii="Arial" w:hAnsi="Arial" w:cs="Arial"/>
          <w:color w:val="000000" w:themeColor="text1"/>
          <w:kern w:val="2"/>
          <w:lang w:eastAsia="zh-TW"/>
        </w:rPr>
        <w:t xml:space="preserve"> 1839</w:t>
      </w:r>
      <w:r>
        <w:rPr>
          <w:rFonts w:ascii="Arial" w:hAnsi="Arial" w:cs="Arial" w:hint="eastAsia"/>
          <w:color w:val="000000" w:themeColor="text1"/>
          <w:kern w:val="2"/>
          <w:lang w:eastAsia="zh-TW"/>
        </w:rPr>
        <w:t>發展出一系列傑出的桌鐘，包括複雜的傳統攜帶式座鐘、結合當代設計的</w:t>
      </w:r>
      <w:r>
        <w:rPr>
          <w:rFonts w:ascii="Arial" w:hAnsi="Arial" w:cs="Arial"/>
          <w:color w:val="000000" w:themeColor="text1"/>
          <w:kern w:val="2"/>
          <w:lang w:eastAsia="zh-TW"/>
        </w:rPr>
        <w:t>Le Duel</w:t>
      </w:r>
      <w:r>
        <w:rPr>
          <w:rFonts w:ascii="Arial" w:hAnsi="Arial" w:cs="Arial" w:hint="eastAsia"/>
          <w:color w:val="000000" w:themeColor="text1"/>
          <w:kern w:val="2"/>
          <w:lang w:eastAsia="zh-TW"/>
        </w:rPr>
        <w:t>時鐘，以及前衛極簡的</w:t>
      </w:r>
      <w:r>
        <w:rPr>
          <w:rFonts w:ascii="Arial" w:hAnsi="Arial" w:cs="Arial"/>
          <w:color w:val="000000" w:themeColor="text1"/>
          <w:kern w:val="2"/>
          <w:lang w:eastAsia="zh-TW"/>
        </w:rPr>
        <w:t>La Tour</w:t>
      </w:r>
      <w:r>
        <w:rPr>
          <w:rFonts w:ascii="Arial" w:hAnsi="Arial" w:cs="Arial" w:hint="eastAsia"/>
          <w:color w:val="000000" w:themeColor="text1"/>
          <w:kern w:val="2"/>
          <w:lang w:eastAsia="zh-TW"/>
        </w:rPr>
        <w:t>時鐘。</w:t>
      </w:r>
      <w:proofErr w:type="spellStart"/>
      <w:r>
        <w:rPr>
          <w:rFonts w:ascii="Arial" w:hAnsi="Arial" w:cs="Arial"/>
          <w:color w:val="000000" w:themeColor="text1"/>
          <w:kern w:val="2"/>
          <w:lang w:eastAsia="zh-TW"/>
        </w:rPr>
        <w:t>L'Epée</w:t>
      </w:r>
      <w:proofErr w:type="spellEnd"/>
      <w:r>
        <w:rPr>
          <w:rFonts w:ascii="Arial" w:hAnsi="Arial" w:cs="Arial" w:hint="eastAsia"/>
          <w:color w:val="000000" w:themeColor="text1"/>
          <w:kern w:val="2"/>
          <w:lang w:eastAsia="zh-TW"/>
        </w:rPr>
        <w:t>的時鐘具有逆跳小秒、動力儲存指示、萬年曆、陀飛輪以及三問錶等高複雜功能，而所有的設計與製作都是在</w:t>
      </w:r>
      <w:proofErr w:type="spellStart"/>
      <w:r>
        <w:rPr>
          <w:rFonts w:ascii="Arial" w:hAnsi="Arial" w:cs="Arial"/>
          <w:color w:val="000000" w:themeColor="text1"/>
          <w:kern w:val="2"/>
          <w:lang w:eastAsia="zh-TW"/>
        </w:rPr>
        <w:t>L'Epée</w:t>
      </w:r>
      <w:proofErr w:type="spellEnd"/>
      <w:r>
        <w:rPr>
          <w:rFonts w:ascii="Arial" w:hAnsi="Arial" w:cs="Arial" w:hint="eastAsia"/>
          <w:color w:val="000000" w:themeColor="text1"/>
          <w:kern w:val="2"/>
          <w:lang w:eastAsia="zh-TW"/>
        </w:rPr>
        <w:t>廠內獨立完成。如今，超長動力儲量和卓越的光拋打磨，成為品牌最著名的共同特徵。</w:t>
      </w:r>
    </w:p>
    <w:p w14:paraId="3FCD7E51" w14:textId="77777777" w:rsidR="00504A4F" w:rsidRPr="00504A4F" w:rsidRDefault="00504A4F" w:rsidP="008D37EB">
      <w:pPr>
        <w:pStyle w:val="Sansinterligne"/>
        <w:jc w:val="both"/>
        <w:rPr>
          <w:rFonts w:ascii="SimSun" w:eastAsia="PMingLiU" w:hAnsi="SimSun" w:cstheme="minorHAnsi" w:hint="eastAsia"/>
          <w:sz w:val="24"/>
          <w:szCs w:val="20"/>
          <w:lang w:val="en-US" w:eastAsia="zh-TW"/>
        </w:rPr>
      </w:pPr>
    </w:p>
    <w:sectPr w:rsidR="00504A4F" w:rsidRPr="00504A4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1FEA" w14:textId="77777777" w:rsidR="003261C8" w:rsidRDefault="003261C8" w:rsidP="001B3F62">
      <w:pPr>
        <w:spacing w:after="0" w:line="240" w:lineRule="auto"/>
      </w:pPr>
      <w:r>
        <w:separator/>
      </w:r>
    </w:p>
  </w:endnote>
  <w:endnote w:type="continuationSeparator" w:id="0">
    <w:p w14:paraId="7FEBD9FA" w14:textId="77777777" w:rsidR="003261C8" w:rsidRDefault="003261C8" w:rsidP="001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UI 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CC1D" w14:textId="04E15A8B" w:rsidR="00504A4F" w:rsidRPr="00504A4F" w:rsidRDefault="00504A4F" w:rsidP="00504A4F">
    <w:pPr>
      <w:pStyle w:val="WW-Default"/>
      <w:spacing w:after="283"/>
    </w:pPr>
    <w:proofErr w:type="spellStart"/>
    <w:r>
      <w:rPr>
        <w:rFonts w:ascii="MS Gothic" w:eastAsia="MS Gothic" w:hAnsi="MS Gothic" w:cs="MS Gothic" w:hint="eastAsia"/>
        <w:sz w:val="18"/>
        <w:szCs w:val="18"/>
      </w:rPr>
      <w:t>更多詳情</w:t>
    </w:r>
    <w:r w:rsidRPr="00504A4F">
      <w:rPr>
        <w:rFonts w:ascii="MS Gothic" w:eastAsia="MS Gothic" w:hAnsi="MS Gothic" w:cs="MS Gothic" w:hint="eastAsia"/>
        <w:sz w:val="18"/>
        <w:szCs w:val="18"/>
      </w:rPr>
      <w:t>，</w:t>
    </w:r>
    <w:r>
      <w:rPr>
        <w:rFonts w:ascii="MS Gothic" w:eastAsia="MS Gothic" w:hAnsi="MS Gothic" w:cs="MS Gothic" w:hint="eastAsia"/>
        <w:sz w:val="18"/>
        <w:szCs w:val="18"/>
      </w:rPr>
      <w:t>敬請聯繫</w:t>
    </w:r>
    <w:proofErr w:type="spellEnd"/>
    <w:r w:rsidRPr="00504A4F">
      <w:rPr>
        <w:rFonts w:ascii="MS Gothic" w:eastAsia="MS Gothic" w:hAnsi="MS Gothic" w:cs="MS Gothic" w:hint="eastAsia"/>
        <w:sz w:val="18"/>
        <w:szCs w:val="18"/>
      </w:rPr>
      <w:t>：</w:t>
    </w:r>
    <w:r w:rsidRPr="00E71875">
      <w:rPr>
        <w:rFonts w:ascii="Arial" w:hAnsi="Arial" w:cs="Arial"/>
        <w:sz w:val="18"/>
        <w:szCs w:val="18"/>
        <w:lang w:val="zh-CN"/>
      </w:rPr>
      <w:br/>
    </w:r>
    <w:r w:rsidRPr="00504A4F">
      <w:rPr>
        <w:rFonts w:ascii="Arial" w:hAnsi="Arial" w:cs="Arial"/>
        <w:sz w:val="18"/>
        <w:szCs w:val="18"/>
      </w:rPr>
      <w:t xml:space="preserve">Arnaud Nicolas, </w:t>
    </w:r>
    <w:proofErr w:type="spellStart"/>
    <w:r w:rsidRPr="00504A4F">
      <w:rPr>
        <w:rFonts w:ascii="Arial" w:hAnsi="Arial" w:cs="Arial"/>
        <w:sz w:val="18"/>
        <w:szCs w:val="18"/>
      </w:rPr>
      <w:t>L’Epée</w:t>
    </w:r>
    <w:proofErr w:type="spellEnd"/>
    <w:r w:rsidRPr="00504A4F">
      <w:rPr>
        <w:rFonts w:ascii="Arial" w:hAnsi="Arial" w:cs="Arial"/>
        <w:sz w:val="18"/>
        <w:szCs w:val="18"/>
      </w:rPr>
      <w:t xml:space="preserve"> 1839, Brand of SWIZA SA Manufacture, Rue Saint-Maurice 1, 2800 Delémont, Switzerland</w:t>
    </w:r>
    <w:r w:rsidRPr="00E71875">
      <w:rPr>
        <w:rFonts w:ascii="Arial" w:hAnsi="Arial" w:cs="Arial"/>
        <w:sz w:val="18"/>
        <w:szCs w:val="18"/>
        <w:lang w:val="it-IT"/>
      </w:rPr>
      <w:br/>
    </w:r>
    <w:proofErr w:type="spellStart"/>
    <w:r>
      <w:rPr>
        <w:rFonts w:ascii="Arial" w:hAnsi="Arial" w:cs="Arial" w:hint="eastAsia"/>
        <w:sz w:val="18"/>
        <w:szCs w:val="18"/>
        <w:lang w:val="it-IT"/>
      </w:rPr>
      <w:t>電子郵件</w:t>
    </w:r>
    <w:proofErr w:type="spellEnd"/>
    <w:r>
      <w:rPr>
        <w:rFonts w:ascii="Arial" w:hAnsi="Arial" w:cs="Arial" w:hint="eastAsia"/>
        <w:sz w:val="18"/>
        <w:szCs w:val="18"/>
        <w:lang w:val="it-IT"/>
      </w:rPr>
      <w:t>：</w:t>
    </w:r>
    <w:r w:rsidRPr="00504A4F">
      <w:rPr>
        <w:rFonts w:ascii="Arial" w:hAnsi="Arial" w:cs="Arial"/>
        <w:sz w:val="18"/>
        <w:szCs w:val="18"/>
      </w:rPr>
      <w:t xml:space="preserve">marketing@swiza.ch - </w:t>
    </w:r>
    <w:proofErr w:type="spellStart"/>
    <w:r>
      <w:rPr>
        <w:rFonts w:ascii="MS Gothic" w:eastAsia="MS Gothic" w:hAnsi="MS Gothic" w:cs="MS Gothic" w:hint="eastAsia"/>
        <w:sz w:val="18"/>
        <w:szCs w:val="18"/>
      </w:rPr>
      <w:t>電話</w:t>
    </w:r>
    <w:proofErr w:type="spellEnd"/>
    <w:r w:rsidRPr="00504A4F">
      <w:rPr>
        <w:rFonts w:ascii="MS Gothic" w:eastAsia="MS Gothic" w:hAnsi="MS Gothic" w:cs="MS Gothic" w:hint="eastAsia"/>
        <w:sz w:val="18"/>
        <w:szCs w:val="18"/>
      </w:rPr>
      <w:t>：</w:t>
    </w:r>
    <w:r w:rsidRPr="00504A4F">
      <w:rPr>
        <w:rFonts w:ascii="Arial" w:hAnsi="Arial" w:cs="Arial"/>
        <w:sz w:val="18"/>
        <w:szCs w:val="18"/>
      </w:rPr>
      <w:t>+41 32 421 94 10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2E15" w14:textId="77777777" w:rsidR="003261C8" w:rsidRDefault="003261C8" w:rsidP="001B3F62">
      <w:pPr>
        <w:spacing w:after="0" w:line="240" w:lineRule="auto"/>
      </w:pPr>
      <w:r>
        <w:separator/>
      </w:r>
    </w:p>
  </w:footnote>
  <w:footnote w:type="continuationSeparator" w:id="0">
    <w:p w14:paraId="2DF89BE8" w14:textId="77777777" w:rsidR="003261C8" w:rsidRDefault="003261C8" w:rsidP="001B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3493" w14:textId="51851A30" w:rsidR="001B3F62" w:rsidRDefault="001B3F62" w:rsidP="001B3F62">
    <w:pPr>
      <w:pStyle w:val="En-tte"/>
      <w:jc w:val="center"/>
    </w:pPr>
    <w:r>
      <w:rPr>
        <w:noProof/>
        <w:lang w:eastAsia="zh-TW"/>
      </w:rPr>
      <w:drawing>
        <wp:anchor distT="0" distB="0" distL="114300" distR="114300" simplePos="0" relativeHeight="251658240" behindDoc="0" locked="0" layoutInCell="1" allowOverlap="1" wp14:anchorId="7A4A8537" wp14:editId="305EC1A4">
          <wp:simplePos x="0" y="0"/>
          <wp:positionH relativeFrom="margin">
            <wp:posOffset>2609850</wp:posOffset>
          </wp:positionH>
          <wp:positionV relativeFrom="paragraph">
            <wp:posOffset>-361950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EF1"/>
    <w:multiLevelType w:val="multilevel"/>
    <w:tmpl w:val="DBE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7153CB8"/>
    <w:multiLevelType w:val="multilevel"/>
    <w:tmpl w:val="1F4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F653B"/>
    <w:multiLevelType w:val="multilevel"/>
    <w:tmpl w:val="AB8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51C17"/>
    <w:multiLevelType w:val="multilevel"/>
    <w:tmpl w:val="868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6754217">
    <w:abstractNumId w:val="2"/>
  </w:num>
  <w:num w:numId="2" w16cid:durableId="1345209837">
    <w:abstractNumId w:val="3"/>
  </w:num>
  <w:num w:numId="3" w16cid:durableId="1455783223">
    <w:abstractNumId w:val="0"/>
  </w:num>
  <w:num w:numId="4" w16cid:durableId="2003776154">
    <w:abstractNumId w:val="4"/>
  </w:num>
  <w:num w:numId="5" w16cid:durableId="1347056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77"/>
    <w:rsid w:val="00021840"/>
    <w:rsid w:val="00021923"/>
    <w:rsid w:val="000460EA"/>
    <w:rsid w:val="0005782A"/>
    <w:rsid w:val="000653CF"/>
    <w:rsid w:val="00076FB4"/>
    <w:rsid w:val="00094E8B"/>
    <w:rsid w:val="000C31EE"/>
    <w:rsid w:val="000C380F"/>
    <w:rsid w:val="000D012F"/>
    <w:rsid w:val="000F513E"/>
    <w:rsid w:val="00100242"/>
    <w:rsid w:val="001065AB"/>
    <w:rsid w:val="00106E3B"/>
    <w:rsid w:val="001637C0"/>
    <w:rsid w:val="00177420"/>
    <w:rsid w:val="00190685"/>
    <w:rsid w:val="00194214"/>
    <w:rsid w:val="001A4291"/>
    <w:rsid w:val="001B1E65"/>
    <w:rsid w:val="001B3F62"/>
    <w:rsid w:val="001D3107"/>
    <w:rsid w:val="00203207"/>
    <w:rsid w:val="00204A00"/>
    <w:rsid w:val="0024182A"/>
    <w:rsid w:val="00241CE9"/>
    <w:rsid w:val="002477E7"/>
    <w:rsid w:val="00275B15"/>
    <w:rsid w:val="00291ADA"/>
    <w:rsid w:val="002A3227"/>
    <w:rsid w:val="0031573D"/>
    <w:rsid w:val="003261C8"/>
    <w:rsid w:val="00342711"/>
    <w:rsid w:val="0034646D"/>
    <w:rsid w:val="00352943"/>
    <w:rsid w:val="003541C2"/>
    <w:rsid w:val="003640DF"/>
    <w:rsid w:val="00376B7A"/>
    <w:rsid w:val="0039074A"/>
    <w:rsid w:val="00396502"/>
    <w:rsid w:val="003B1E67"/>
    <w:rsid w:val="003C78FC"/>
    <w:rsid w:val="0041106D"/>
    <w:rsid w:val="00433733"/>
    <w:rsid w:val="004761DD"/>
    <w:rsid w:val="004C2919"/>
    <w:rsid w:val="00503AB1"/>
    <w:rsid w:val="00504A4F"/>
    <w:rsid w:val="00512BE5"/>
    <w:rsid w:val="00535E2A"/>
    <w:rsid w:val="00552644"/>
    <w:rsid w:val="00566471"/>
    <w:rsid w:val="00574BBC"/>
    <w:rsid w:val="00577EFB"/>
    <w:rsid w:val="00584C53"/>
    <w:rsid w:val="005862E5"/>
    <w:rsid w:val="0059237B"/>
    <w:rsid w:val="00593E9B"/>
    <w:rsid w:val="005953FB"/>
    <w:rsid w:val="005B113C"/>
    <w:rsid w:val="005D142E"/>
    <w:rsid w:val="00643177"/>
    <w:rsid w:val="00647450"/>
    <w:rsid w:val="00681FE2"/>
    <w:rsid w:val="006A31E9"/>
    <w:rsid w:val="006B25EE"/>
    <w:rsid w:val="006B69ED"/>
    <w:rsid w:val="006B7F2D"/>
    <w:rsid w:val="006D3834"/>
    <w:rsid w:val="006D7CAD"/>
    <w:rsid w:val="006E265E"/>
    <w:rsid w:val="006F14E3"/>
    <w:rsid w:val="00701666"/>
    <w:rsid w:val="00706FBE"/>
    <w:rsid w:val="00713127"/>
    <w:rsid w:val="007148A3"/>
    <w:rsid w:val="007206E5"/>
    <w:rsid w:val="007339D9"/>
    <w:rsid w:val="0075295E"/>
    <w:rsid w:val="00752A1E"/>
    <w:rsid w:val="007602F0"/>
    <w:rsid w:val="007635DA"/>
    <w:rsid w:val="00784E46"/>
    <w:rsid w:val="0078524C"/>
    <w:rsid w:val="007A0E5F"/>
    <w:rsid w:val="007C007A"/>
    <w:rsid w:val="007E2C06"/>
    <w:rsid w:val="007E302F"/>
    <w:rsid w:val="007F6C5C"/>
    <w:rsid w:val="007F7D58"/>
    <w:rsid w:val="0082048C"/>
    <w:rsid w:val="00833218"/>
    <w:rsid w:val="008443C3"/>
    <w:rsid w:val="00850B29"/>
    <w:rsid w:val="0086213E"/>
    <w:rsid w:val="00874397"/>
    <w:rsid w:val="008A38A4"/>
    <w:rsid w:val="008D37EB"/>
    <w:rsid w:val="008E2D9B"/>
    <w:rsid w:val="008E757F"/>
    <w:rsid w:val="0091591C"/>
    <w:rsid w:val="00951EF0"/>
    <w:rsid w:val="0095512E"/>
    <w:rsid w:val="009639FC"/>
    <w:rsid w:val="0097761D"/>
    <w:rsid w:val="00984EF8"/>
    <w:rsid w:val="00990725"/>
    <w:rsid w:val="009A4BE4"/>
    <w:rsid w:val="009C0B43"/>
    <w:rsid w:val="009F6A46"/>
    <w:rsid w:val="00A10054"/>
    <w:rsid w:val="00A15827"/>
    <w:rsid w:val="00A2041E"/>
    <w:rsid w:val="00A2368E"/>
    <w:rsid w:val="00A317DC"/>
    <w:rsid w:val="00A35AFB"/>
    <w:rsid w:val="00A35E09"/>
    <w:rsid w:val="00A40642"/>
    <w:rsid w:val="00A46D21"/>
    <w:rsid w:val="00A5605F"/>
    <w:rsid w:val="00A63043"/>
    <w:rsid w:val="00A73831"/>
    <w:rsid w:val="00AC13E3"/>
    <w:rsid w:val="00AE702F"/>
    <w:rsid w:val="00AE705B"/>
    <w:rsid w:val="00B00A4F"/>
    <w:rsid w:val="00B0286F"/>
    <w:rsid w:val="00B43E9A"/>
    <w:rsid w:val="00B63B83"/>
    <w:rsid w:val="00BB0CFD"/>
    <w:rsid w:val="00BE0A7E"/>
    <w:rsid w:val="00BF3827"/>
    <w:rsid w:val="00C10A90"/>
    <w:rsid w:val="00C10DC4"/>
    <w:rsid w:val="00C25E2F"/>
    <w:rsid w:val="00C3021B"/>
    <w:rsid w:val="00C5466F"/>
    <w:rsid w:val="00C55D0D"/>
    <w:rsid w:val="00C7112E"/>
    <w:rsid w:val="00CA6746"/>
    <w:rsid w:val="00CB63FA"/>
    <w:rsid w:val="00CC3D7E"/>
    <w:rsid w:val="00CE2C53"/>
    <w:rsid w:val="00CF3AEB"/>
    <w:rsid w:val="00D322C3"/>
    <w:rsid w:val="00D45B57"/>
    <w:rsid w:val="00D46A70"/>
    <w:rsid w:val="00D46F9D"/>
    <w:rsid w:val="00D95F55"/>
    <w:rsid w:val="00DB7C53"/>
    <w:rsid w:val="00DC1747"/>
    <w:rsid w:val="00DD565A"/>
    <w:rsid w:val="00DE3BD4"/>
    <w:rsid w:val="00E361CA"/>
    <w:rsid w:val="00E724E9"/>
    <w:rsid w:val="00E7351E"/>
    <w:rsid w:val="00E803D4"/>
    <w:rsid w:val="00EA0C2D"/>
    <w:rsid w:val="00EB42D6"/>
    <w:rsid w:val="00EC45E6"/>
    <w:rsid w:val="00EF4552"/>
    <w:rsid w:val="00F36376"/>
    <w:rsid w:val="00F62BFC"/>
    <w:rsid w:val="00F7310F"/>
    <w:rsid w:val="00F95C0E"/>
    <w:rsid w:val="00FA28E7"/>
    <w:rsid w:val="00FB5BBA"/>
    <w:rsid w:val="00FC0E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7F7D"/>
  <w15:chartTrackingRefBased/>
  <w15:docId w15:val="{24CFB486-8E69-4566-A5A9-E8100783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3F62"/>
    <w:pPr>
      <w:tabs>
        <w:tab w:val="center" w:pos="4680"/>
        <w:tab w:val="right" w:pos="9360"/>
      </w:tabs>
      <w:spacing w:after="0" w:line="240" w:lineRule="auto"/>
    </w:pPr>
  </w:style>
  <w:style w:type="character" w:customStyle="1" w:styleId="En-tteCar">
    <w:name w:val="En-tête Car"/>
    <w:basedOn w:val="Policepardfaut"/>
    <w:link w:val="En-tte"/>
    <w:uiPriority w:val="99"/>
    <w:rsid w:val="001B3F62"/>
  </w:style>
  <w:style w:type="paragraph" w:styleId="Pieddepage">
    <w:name w:val="footer"/>
    <w:basedOn w:val="Normal"/>
    <w:link w:val="PieddepageCar"/>
    <w:uiPriority w:val="99"/>
    <w:unhideWhenUsed/>
    <w:rsid w:val="001B3F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3F62"/>
  </w:style>
  <w:style w:type="paragraph" w:styleId="Sansinterligne">
    <w:name w:val="No Spacing"/>
    <w:uiPriority w:val="99"/>
    <w:qFormat/>
    <w:rsid w:val="001B3F62"/>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021840"/>
    <w:pPr>
      <w:spacing w:after="200" w:line="276" w:lineRule="auto"/>
      <w:ind w:left="720"/>
      <w:contextualSpacing/>
    </w:pPr>
    <w:rPr>
      <w:rFonts w:ascii="Calibri" w:eastAsia="Calibri" w:hAnsi="Calibri" w:cs="Times New Roman"/>
      <w:lang w:val="fr-FR"/>
    </w:rPr>
  </w:style>
  <w:style w:type="character" w:styleId="Marquedecommentaire">
    <w:name w:val="annotation reference"/>
    <w:basedOn w:val="Policepardfaut"/>
    <w:uiPriority w:val="99"/>
    <w:semiHidden/>
    <w:unhideWhenUsed/>
    <w:rsid w:val="00A35E09"/>
    <w:rPr>
      <w:sz w:val="16"/>
      <w:szCs w:val="16"/>
    </w:rPr>
  </w:style>
  <w:style w:type="paragraph" w:styleId="Commentaire">
    <w:name w:val="annotation text"/>
    <w:basedOn w:val="Normal"/>
    <w:link w:val="CommentaireCar"/>
    <w:uiPriority w:val="99"/>
    <w:semiHidden/>
    <w:unhideWhenUsed/>
    <w:rsid w:val="00A35E09"/>
    <w:pPr>
      <w:spacing w:line="240" w:lineRule="auto"/>
    </w:pPr>
    <w:rPr>
      <w:sz w:val="20"/>
      <w:szCs w:val="20"/>
    </w:rPr>
  </w:style>
  <w:style w:type="character" w:customStyle="1" w:styleId="CommentaireCar">
    <w:name w:val="Commentaire Car"/>
    <w:basedOn w:val="Policepardfaut"/>
    <w:link w:val="Commentaire"/>
    <w:uiPriority w:val="99"/>
    <w:semiHidden/>
    <w:rsid w:val="00A35E09"/>
    <w:rPr>
      <w:sz w:val="20"/>
      <w:szCs w:val="20"/>
    </w:rPr>
  </w:style>
  <w:style w:type="paragraph" w:styleId="Objetducommentaire">
    <w:name w:val="annotation subject"/>
    <w:basedOn w:val="Commentaire"/>
    <w:next w:val="Commentaire"/>
    <w:link w:val="ObjetducommentaireCar"/>
    <w:uiPriority w:val="99"/>
    <w:semiHidden/>
    <w:unhideWhenUsed/>
    <w:rsid w:val="00A35E09"/>
    <w:rPr>
      <w:b/>
      <w:bCs/>
    </w:rPr>
  </w:style>
  <w:style w:type="character" w:customStyle="1" w:styleId="ObjetducommentaireCar">
    <w:name w:val="Objet du commentaire Car"/>
    <w:basedOn w:val="CommentaireCar"/>
    <w:link w:val="Objetducommentaire"/>
    <w:uiPriority w:val="99"/>
    <w:semiHidden/>
    <w:rsid w:val="00A35E09"/>
    <w:rPr>
      <w:b/>
      <w:bCs/>
      <w:sz w:val="20"/>
      <w:szCs w:val="20"/>
    </w:rPr>
  </w:style>
  <w:style w:type="paragraph" w:styleId="Rvision">
    <w:name w:val="Revision"/>
    <w:hidden/>
    <w:uiPriority w:val="99"/>
    <w:semiHidden/>
    <w:rsid w:val="00577EFB"/>
    <w:pPr>
      <w:spacing w:after="0" w:line="240" w:lineRule="auto"/>
    </w:pPr>
  </w:style>
  <w:style w:type="paragraph" w:styleId="Textedebulles">
    <w:name w:val="Balloon Text"/>
    <w:basedOn w:val="Normal"/>
    <w:link w:val="TextedebullesCar"/>
    <w:uiPriority w:val="99"/>
    <w:semiHidden/>
    <w:unhideWhenUsed/>
    <w:rsid w:val="003427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2711"/>
    <w:rPr>
      <w:rFonts w:ascii="Segoe UI" w:hAnsi="Segoe UI" w:cs="Segoe UI"/>
      <w:sz w:val="18"/>
      <w:szCs w:val="18"/>
    </w:rPr>
  </w:style>
  <w:style w:type="paragraph" w:customStyle="1" w:styleId="WW-Default">
    <w:name w:val="WW-Default"/>
    <w:rsid w:val="00504A4F"/>
    <w:pPr>
      <w:widowControl w:val="0"/>
      <w:suppressAutoHyphens/>
      <w:spacing w:after="0" w:line="240" w:lineRule="auto"/>
    </w:pPr>
    <w:rPr>
      <w:rFonts w:ascii="Times New Roman" w:eastAsia="ヒラギノ角ゴ Pro W3" w:hAnsi="Times New Roman" w:cs="Times New Roman"/>
      <w:color w:val="000000"/>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66013">
      <w:bodyDiv w:val="1"/>
      <w:marLeft w:val="0"/>
      <w:marRight w:val="0"/>
      <w:marTop w:val="0"/>
      <w:marBottom w:val="0"/>
      <w:divBdr>
        <w:top w:val="none" w:sz="0" w:space="0" w:color="auto"/>
        <w:left w:val="none" w:sz="0" w:space="0" w:color="auto"/>
        <w:bottom w:val="none" w:sz="0" w:space="0" w:color="auto"/>
        <w:right w:val="none" w:sz="0" w:space="0" w:color="auto"/>
      </w:divBdr>
    </w:div>
    <w:div w:id="600572975">
      <w:bodyDiv w:val="1"/>
      <w:marLeft w:val="0"/>
      <w:marRight w:val="0"/>
      <w:marTop w:val="0"/>
      <w:marBottom w:val="0"/>
      <w:divBdr>
        <w:top w:val="none" w:sz="0" w:space="0" w:color="auto"/>
        <w:left w:val="none" w:sz="0" w:space="0" w:color="auto"/>
        <w:bottom w:val="none" w:sz="0" w:space="0" w:color="auto"/>
        <w:right w:val="none" w:sz="0" w:space="0" w:color="auto"/>
      </w:divBdr>
    </w:div>
    <w:div w:id="744884191">
      <w:bodyDiv w:val="1"/>
      <w:marLeft w:val="0"/>
      <w:marRight w:val="0"/>
      <w:marTop w:val="0"/>
      <w:marBottom w:val="0"/>
      <w:divBdr>
        <w:top w:val="none" w:sz="0" w:space="0" w:color="auto"/>
        <w:left w:val="none" w:sz="0" w:space="0" w:color="auto"/>
        <w:bottom w:val="none" w:sz="0" w:space="0" w:color="auto"/>
        <w:right w:val="none" w:sz="0" w:space="0" w:color="auto"/>
      </w:divBdr>
    </w:div>
    <w:div w:id="788819045">
      <w:bodyDiv w:val="1"/>
      <w:marLeft w:val="0"/>
      <w:marRight w:val="0"/>
      <w:marTop w:val="0"/>
      <w:marBottom w:val="0"/>
      <w:divBdr>
        <w:top w:val="none" w:sz="0" w:space="0" w:color="auto"/>
        <w:left w:val="none" w:sz="0" w:space="0" w:color="auto"/>
        <w:bottom w:val="none" w:sz="0" w:space="0" w:color="auto"/>
        <w:right w:val="none" w:sz="0" w:space="0" w:color="auto"/>
      </w:divBdr>
    </w:div>
    <w:div w:id="13114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509</Words>
  <Characters>2802</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Munchow</dc:creator>
  <cp:keywords/>
  <dc:description/>
  <cp:lastModifiedBy>Sales</cp:lastModifiedBy>
  <cp:revision>6</cp:revision>
  <cp:lastPrinted>2022-06-28T15:34:00Z</cp:lastPrinted>
  <dcterms:created xsi:type="dcterms:W3CDTF">2022-06-29T11:24:00Z</dcterms:created>
  <dcterms:modified xsi:type="dcterms:W3CDTF">2022-07-05T13:00:00Z</dcterms:modified>
</cp:coreProperties>
</file>