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A6CF8" w14:textId="122215E6" w:rsidR="00986503" w:rsidRPr="001A5413" w:rsidRDefault="00986503" w:rsidP="00147671">
      <w:pPr>
        <w:bidi/>
        <w:spacing w:line="276" w:lineRule="auto"/>
        <w:jc w:val="center"/>
        <w:rPr>
          <w:rFonts w:ascii="Arial" w:eastAsiaTheme="minorEastAsia" w:hAnsi="Arial" w:cs="Arial"/>
          <w:b/>
          <w:i/>
          <w:sz w:val="32"/>
          <w:szCs w:val="32"/>
          <w:rtl/>
        </w:rPr>
      </w:pPr>
      <w:r>
        <w:rPr>
          <w:rFonts w:ascii="Arial" w:hAnsi="Arial" w:cs="Arial"/>
          <w:b/>
          <w:bCs/>
          <w:i/>
          <w:iCs/>
          <w:sz w:val="32"/>
          <w:szCs w:val="32"/>
        </w:rPr>
        <w:t>L'Epée 1839</w:t>
      </w:r>
      <w:r>
        <w:rPr>
          <w:rFonts w:ascii="Arial" w:hAnsi="Arial" w:cs="Arial" w:hint="cs"/>
          <w:b/>
          <w:bCs/>
          <w:i/>
          <w:iCs/>
          <w:sz w:val="32"/>
          <w:szCs w:val="32"/>
          <w:rtl/>
        </w:rPr>
        <w:t xml:space="preserve"> تقدم «</w:t>
      </w:r>
      <w:r>
        <w:rPr>
          <w:rFonts w:ascii="Arial" w:hAnsi="Arial" w:cs="Arial"/>
          <w:b/>
          <w:bCs/>
          <w:i/>
          <w:iCs/>
          <w:sz w:val="32"/>
          <w:szCs w:val="32"/>
        </w:rPr>
        <w:t>The Football</w:t>
      </w:r>
      <w:r>
        <w:rPr>
          <w:rFonts w:ascii="Arial" w:hAnsi="Arial" w:cs="Arial" w:hint="cs"/>
          <w:b/>
          <w:bCs/>
          <w:i/>
          <w:iCs/>
          <w:sz w:val="32"/>
          <w:szCs w:val="32"/>
          <w:rtl/>
        </w:rPr>
        <w:t>»:</w:t>
      </w:r>
    </w:p>
    <w:p w14:paraId="5AC2C2D2" w14:textId="5BEC6155" w:rsidR="00800827" w:rsidRDefault="00986503" w:rsidP="00147671">
      <w:pPr>
        <w:bidi/>
        <w:spacing w:line="276" w:lineRule="auto"/>
        <w:jc w:val="center"/>
        <w:rPr>
          <w:rFonts w:ascii="Arial" w:eastAsiaTheme="minorEastAsia" w:hAnsi="Arial" w:cs="Arial"/>
          <w:b/>
          <w:i/>
          <w:sz w:val="32"/>
          <w:szCs w:val="32"/>
          <w:rtl/>
        </w:rPr>
      </w:pPr>
      <w:r>
        <w:rPr>
          <w:rFonts w:ascii="Arial" w:hAnsi="Arial" w:cs="Arial" w:hint="cs"/>
          <w:b/>
          <w:bCs/>
          <w:i/>
          <w:iCs/>
          <w:sz w:val="32"/>
          <w:szCs w:val="32"/>
          <w:rtl/>
        </w:rPr>
        <w:t>إتقان اللعبة، وغموض الزمن</w:t>
      </w:r>
    </w:p>
    <w:p w14:paraId="3E668092" w14:textId="715A9091" w:rsidR="002B6712" w:rsidRPr="002B6712" w:rsidRDefault="00BA3675" w:rsidP="002B6712">
      <w:pPr>
        <w:bidi/>
        <w:spacing w:before="100" w:beforeAutospacing="1" w:after="100" w:afterAutospacing="1" w:line="240" w:lineRule="auto"/>
        <w:contextualSpacing/>
        <w:jc w:val="both"/>
        <w:rPr>
          <w:rFonts w:ascii="Arial" w:eastAsia="Times New Roman" w:hAnsi="Arial" w:cs="Arial"/>
          <w:sz w:val="24"/>
          <w:szCs w:val="24"/>
          <w:rtl/>
        </w:rPr>
      </w:pPr>
      <w:r>
        <w:rPr>
          <w:rFonts w:ascii="Arial" w:hAnsi="Arial" w:cs="Arial" w:hint="cs"/>
          <w:sz w:val="24"/>
          <w:szCs w:val="24"/>
          <w:rtl/>
        </w:rPr>
        <w:t xml:space="preserve">كشفت </w:t>
      </w:r>
      <w:r>
        <w:rPr>
          <w:rFonts w:ascii="Arial" w:hAnsi="Arial" w:cs="Arial"/>
          <w:sz w:val="24"/>
          <w:szCs w:val="24"/>
        </w:rPr>
        <w:t>L'Epée 1839</w:t>
      </w:r>
      <w:r>
        <w:rPr>
          <w:rFonts w:ascii="Arial" w:hAnsi="Arial" w:cs="Arial" w:hint="cs"/>
          <w:sz w:val="24"/>
          <w:szCs w:val="24"/>
          <w:rtl/>
        </w:rPr>
        <w:t xml:space="preserve"> النقاب عن «</w:t>
      </w:r>
      <w:r>
        <w:rPr>
          <w:rFonts w:ascii="Arial" w:hAnsi="Arial" w:cs="Arial"/>
          <w:sz w:val="24"/>
          <w:szCs w:val="24"/>
        </w:rPr>
        <w:t>The Football</w:t>
      </w:r>
      <w:r>
        <w:rPr>
          <w:rFonts w:ascii="Arial" w:hAnsi="Arial" w:cs="Arial" w:hint="cs"/>
          <w:sz w:val="24"/>
          <w:szCs w:val="24"/>
          <w:rtl/>
        </w:rPr>
        <w:t>»، وهي منحوتة ميكانيكية مخصصة للعبة الجميلة. أُعيد تصور كرة القدم في هيئة أداة لقياس الزمن، مع الحفاظ بأمانة على الأبعاد الدقيقة للكرة الحقيقية. وتجمع هذه الساعة الكروية بالحجم الطبيعي 882 مكونًا في إبداع يحتفي بالإتقان والعمل الجماعي واللحظات الحاسمة التي تقف وراء كل أداء استثنائي.</w:t>
      </w:r>
    </w:p>
    <w:p w14:paraId="3321190C" w14:textId="77777777" w:rsidR="002C2FC4" w:rsidRDefault="002C2FC4"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p>
    <w:p w14:paraId="0CBE7717" w14:textId="4C12659C" w:rsidR="00BA3675" w:rsidRPr="00BA3675" w:rsidRDefault="00BA3675" w:rsidP="002B6712">
      <w:pPr>
        <w:bidi/>
        <w:spacing w:before="100" w:beforeAutospacing="1" w:after="100" w:afterAutospacing="1" w:line="240" w:lineRule="auto"/>
        <w:contextualSpacing/>
        <w:jc w:val="both"/>
        <w:rPr>
          <w:rFonts w:ascii="Arial" w:eastAsia="Times New Roman" w:hAnsi="Arial" w:cs="Arial"/>
          <w:sz w:val="24"/>
          <w:szCs w:val="24"/>
          <w:rtl/>
        </w:rPr>
      </w:pPr>
      <w:r>
        <w:rPr>
          <w:rFonts w:ascii="Arial" w:hAnsi="Arial" w:cs="Arial" w:hint="cs"/>
          <w:sz w:val="24"/>
          <w:szCs w:val="24"/>
          <w:rtl/>
        </w:rPr>
        <w:t>قلما يوجد شكل يمكن التعرف إليه فورًا ويحظى بالتقدير ذاته الذي تحظى به كرة القدم. فعلى مدار أكثر من قرن، حملت الكرة في طياتها مشاعر اللعبة، ووحدت أجيالًا بأكملها عبر لحظات الترقب والانتصار والشغف المشترك.</w:t>
      </w:r>
    </w:p>
    <w:p w14:paraId="01EB74B1" w14:textId="53721A64" w:rsidR="00BA3675" w:rsidRPr="002B6712" w:rsidRDefault="00BA3675" w:rsidP="002B6712">
      <w:pPr>
        <w:bidi/>
        <w:spacing w:before="100" w:beforeAutospacing="1" w:after="100" w:afterAutospacing="1" w:line="240" w:lineRule="auto"/>
        <w:contextualSpacing/>
        <w:jc w:val="both"/>
        <w:rPr>
          <w:rFonts w:ascii="Arial" w:eastAsia="Times New Roman" w:hAnsi="Arial" w:cs="Arial"/>
          <w:sz w:val="24"/>
          <w:szCs w:val="24"/>
          <w:rtl/>
        </w:rPr>
      </w:pPr>
      <w:r>
        <w:rPr>
          <w:rFonts w:ascii="Arial" w:hAnsi="Arial" w:cs="Arial" w:hint="cs"/>
          <w:sz w:val="24"/>
          <w:szCs w:val="24"/>
          <w:rtl/>
        </w:rPr>
        <w:t>وتقدم «</w:t>
      </w:r>
      <w:r>
        <w:rPr>
          <w:rFonts w:ascii="Arial" w:hAnsi="Arial" w:cs="Arial"/>
          <w:sz w:val="24"/>
          <w:szCs w:val="24"/>
        </w:rPr>
        <w:t>The Football</w:t>
      </w:r>
      <w:r>
        <w:rPr>
          <w:rFonts w:ascii="Arial" w:hAnsi="Arial" w:cs="Arial" w:hint="cs"/>
          <w:sz w:val="24"/>
          <w:szCs w:val="24"/>
          <w:rtl/>
        </w:rPr>
        <w:t xml:space="preserve">» من </w:t>
      </w:r>
      <w:r>
        <w:rPr>
          <w:rFonts w:ascii="Arial" w:hAnsi="Arial" w:cs="Arial"/>
          <w:sz w:val="24"/>
          <w:szCs w:val="24"/>
        </w:rPr>
        <w:t>L’Epée 1839</w:t>
      </w:r>
      <w:r>
        <w:rPr>
          <w:rFonts w:ascii="Arial" w:hAnsi="Arial" w:cs="Arial" w:hint="cs"/>
          <w:sz w:val="24"/>
          <w:szCs w:val="24"/>
          <w:rtl/>
        </w:rPr>
        <w:t xml:space="preserve"> كما لو كانت كأسًا ميكانيكية، مجسدةً هذه الرابطة العاطفية بلغة صناعة الساعات الراقية. وتحول بنيتها المفرغة الهندسة </w:t>
      </w:r>
      <w:proofErr w:type="spellStart"/>
      <w:r>
        <w:rPr>
          <w:rFonts w:ascii="Arial" w:hAnsi="Arial" w:cs="Arial" w:hint="cs"/>
          <w:sz w:val="24"/>
          <w:szCs w:val="24"/>
          <w:rtl/>
        </w:rPr>
        <w:t>الأيقونية</w:t>
      </w:r>
      <w:proofErr w:type="spellEnd"/>
      <w:r>
        <w:rPr>
          <w:rFonts w:ascii="Arial" w:hAnsi="Arial" w:cs="Arial" w:hint="cs"/>
          <w:sz w:val="24"/>
          <w:szCs w:val="24"/>
          <w:rtl/>
        </w:rPr>
        <w:t xml:space="preserve"> </w:t>
      </w:r>
      <w:proofErr w:type="spellStart"/>
      <w:r>
        <w:rPr>
          <w:rFonts w:ascii="Arial" w:hAnsi="Arial" w:cs="Arial" w:hint="cs"/>
          <w:sz w:val="24"/>
          <w:szCs w:val="24"/>
          <w:rtl/>
        </w:rPr>
        <w:t>للخماسيات</w:t>
      </w:r>
      <w:proofErr w:type="spellEnd"/>
      <w:r>
        <w:rPr>
          <w:rFonts w:ascii="Arial" w:hAnsi="Arial" w:cs="Arial" w:hint="cs"/>
          <w:sz w:val="24"/>
          <w:szCs w:val="24"/>
          <w:rtl/>
        </w:rPr>
        <w:t xml:space="preserve"> والسداسيات إلى منحوتة حركية، تكشف في قلبها عن حركة ميكانيكية باحتياطي طاقة يدوم ثمانية أيام، لتبعث الحياة في إبداع ينبض بروح اللعبة.</w:t>
      </w:r>
    </w:p>
    <w:p w14:paraId="6A9C4F7B" w14:textId="77777777" w:rsidR="00494275" w:rsidRDefault="002951AA" w:rsidP="00494275">
      <w:pPr>
        <w:pStyle w:val="pdq2pgselectionanchorcontainer"/>
        <w:bidi/>
        <w:contextualSpacing/>
        <w:rPr>
          <w:rFonts w:ascii="Arial" w:hAnsi="Arial"/>
          <w:rtl/>
        </w:rPr>
      </w:pPr>
      <w:r>
        <w:rPr>
          <w:rFonts w:ascii="Arial" w:hAnsi="Arial" w:hint="cs"/>
          <w:rtl/>
        </w:rPr>
        <w:t>تدور كرة القدم في إطار زمني محدد: شوطان، ودقائق وقت بدل الضائع، ومواسم وبطولات تتجدد عامًا بعد عام. وخلف كل مباراة ساعات لا تحصى من الاستعداد وصقل المهارات والسعي الدؤوب إلى الإتقان. لكن ما إن تنطلق صافرة البداية حتى تكتسب اللعبة حياة خاصة بها. يمكن قياس مدتها واستشراف إيقاعها، لكن مجرياتها ونتيجتها تظلان عصيتين على التحكم الكامل.</w:t>
      </w:r>
    </w:p>
    <w:p w14:paraId="50E1A4FC" w14:textId="60565233" w:rsidR="002951AA" w:rsidRPr="002951AA" w:rsidRDefault="002951AA" w:rsidP="00494275">
      <w:pPr>
        <w:pStyle w:val="pdq2pgselectionanchorcontainer"/>
        <w:bidi/>
        <w:contextualSpacing/>
        <w:rPr>
          <w:rFonts w:ascii="Arial" w:hAnsi="Arial"/>
          <w:rtl/>
        </w:rPr>
      </w:pPr>
      <w:r>
        <w:rPr>
          <w:rFonts w:ascii="Arial" w:hAnsi="Arial" w:hint="cs"/>
          <w:rtl/>
        </w:rPr>
        <w:t>وتقوم صناعة الساعات على المفارقة ذاتها. فخلف كل حركة ميكانيكية سنوات من الخبرة والتطوير الدقيق والصقل المتأني لكل مكون. ويمكن معايرة كل آلية بمنتهى الدقة، وقياس كل ثانية بدقة استثنائية. ومع ذلك، لا يكشف الزمن عن معناه إلا وهو يمضي، عبر لحظات يستحيل التنبؤ بها أو التحكم فيها بصورة كاملة.</w:t>
      </w:r>
    </w:p>
    <w:p w14:paraId="7A2CCF0F" w14:textId="77777777" w:rsidR="00747C37" w:rsidRPr="00747C37" w:rsidRDefault="00324E5D" w:rsidP="002B6712">
      <w:pPr>
        <w:bidi/>
        <w:spacing w:before="100" w:beforeAutospacing="1" w:after="100" w:afterAutospacing="1" w:line="240" w:lineRule="auto"/>
        <w:jc w:val="both"/>
        <w:rPr>
          <w:rFonts w:ascii="Arial" w:eastAsia="Times New Roman" w:hAnsi="Arial" w:cs="Arial"/>
          <w:sz w:val="24"/>
          <w:szCs w:val="24"/>
          <w:rtl/>
        </w:rPr>
      </w:pPr>
      <w:r>
        <w:rPr>
          <w:rFonts w:ascii="Arial" w:hAnsi="Arial" w:cs="Arial" w:hint="cs"/>
          <w:sz w:val="24"/>
          <w:szCs w:val="24"/>
          <w:rtl/>
        </w:rPr>
        <w:t>وكما يعمل أفراد الفريق معًا لتحقيق هدف مشترك، يعتمد ابتكار «</w:t>
      </w:r>
      <w:r>
        <w:rPr>
          <w:rFonts w:ascii="Arial" w:hAnsi="Arial" w:cs="Arial"/>
          <w:sz w:val="24"/>
          <w:szCs w:val="24"/>
        </w:rPr>
        <w:t>The Football</w:t>
      </w:r>
      <w:r>
        <w:rPr>
          <w:rFonts w:ascii="Arial" w:hAnsi="Arial" w:cs="Arial" w:hint="cs"/>
          <w:sz w:val="24"/>
          <w:szCs w:val="24"/>
          <w:rtl/>
        </w:rPr>
        <w:t xml:space="preserve">» من </w:t>
      </w:r>
      <w:r>
        <w:rPr>
          <w:rFonts w:ascii="Arial" w:hAnsi="Arial" w:cs="Arial"/>
          <w:sz w:val="24"/>
          <w:szCs w:val="24"/>
        </w:rPr>
        <w:t>L’Epée 1839</w:t>
      </w:r>
      <w:r>
        <w:rPr>
          <w:rFonts w:ascii="Arial" w:hAnsi="Arial" w:cs="Arial" w:hint="cs"/>
          <w:sz w:val="24"/>
          <w:szCs w:val="24"/>
          <w:rtl/>
        </w:rPr>
        <w:t xml:space="preserve"> على خبرات نخبة من أصحاب الحرف والتخصصات الدقيقة، اجتمعت جميعها تحت سقف واحد. فكل مكون صُمم لغرض محدد، وصُنع بعناية فائقة، ثم شُطّب يدويًا. ومن التطوير التقني إلى التجميع النهائي، تتناغم المهارات الفردية لتبعث الحياة في هذا الإبداع الحركي.</w:t>
      </w:r>
    </w:p>
    <w:p w14:paraId="1E9D83DA" w14:textId="77777777" w:rsidR="00747C37" w:rsidRDefault="006541E5" w:rsidP="002B6712">
      <w:pPr>
        <w:bidi/>
        <w:spacing w:before="100" w:beforeAutospacing="1" w:after="100" w:afterAutospacing="1" w:line="240" w:lineRule="auto"/>
        <w:contextualSpacing/>
        <w:jc w:val="both"/>
        <w:rPr>
          <w:rFonts w:ascii="Arial" w:eastAsia="Times New Roman" w:hAnsi="Arial" w:cs="Arial"/>
          <w:sz w:val="24"/>
          <w:szCs w:val="24"/>
          <w:rtl/>
        </w:rPr>
      </w:pPr>
      <w:r>
        <w:rPr>
          <w:rFonts w:ascii="Arial" w:hAnsi="Arial" w:cs="Arial" w:hint="cs"/>
          <w:sz w:val="24"/>
          <w:szCs w:val="24"/>
          <w:rtl/>
        </w:rPr>
        <w:t>وهكذا، تتجاوز «</w:t>
      </w:r>
      <w:r>
        <w:rPr>
          <w:rFonts w:ascii="Arial" w:hAnsi="Arial" w:cs="Arial"/>
          <w:sz w:val="24"/>
          <w:szCs w:val="24"/>
        </w:rPr>
        <w:t>The Football</w:t>
      </w:r>
      <w:r>
        <w:rPr>
          <w:rFonts w:ascii="Arial" w:hAnsi="Arial" w:cs="Arial" w:hint="cs"/>
          <w:sz w:val="24"/>
          <w:szCs w:val="24"/>
          <w:rtl/>
        </w:rPr>
        <w:t>» كونها تحية للساحرة المستديرة، لتصبح احتفاءً برحلة السعي إلى التميز، وبالمحطات التي تُقطع على هذا الطريق، والإتقان الذي يُكتسب، والجهد الجماعي الكامن وراء كل أداء استثنائي.</w:t>
      </w:r>
      <w:r>
        <w:rPr>
          <w:rFonts w:hint="cs"/>
          <w:rtl/>
        </w:rPr>
        <w:t xml:space="preserve"> </w:t>
      </w:r>
    </w:p>
    <w:p w14:paraId="2AC2A114" w14:textId="7D721EE4" w:rsidR="00E4593A" w:rsidRPr="00AE5F24" w:rsidRDefault="00E4593A" w:rsidP="002B6712">
      <w:pPr>
        <w:bidi/>
        <w:spacing w:before="100" w:beforeAutospacing="1" w:after="100" w:afterAutospacing="1" w:line="240" w:lineRule="auto"/>
        <w:contextualSpacing/>
        <w:jc w:val="both"/>
        <w:rPr>
          <w:rFonts w:ascii="Arial" w:eastAsia="Times New Roman" w:hAnsi="Arial" w:cs="Arial"/>
          <w:sz w:val="24"/>
          <w:szCs w:val="24"/>
          <w:rtl/>
        </w:rPr>
      </w:pPr>
      <w:r>
        <w:rPr>
          <w:rFonts w:ascii="Arial" w:hAnsi="Arial" w:cs="Arial" w:hint="cs"/>
          <w:sz w:val="24"/>
          <w:szCs w:val="24"/>
          <w:rtl/>
        </w:rPr>
        <w:t xml:space="preserve">«نؤمن بأن كرة القدم لطالما قاست الزمن بطريقة مختلفة، سواء بالمواسم، أو بعدد المباريات النهائية التي تم خوضها، أو بتلك الدقائق التسعين التي قد تحدد مسيرة مهنية بأكملها. أردنا أن نصنع قطعة تليق بكل هذا الثقل. قطعة يحتفظ بها جامع المقتنيات، لا لموسم واحد، بل مدى الحياة». – أرنو نيكولا، الرئيس التنفيذي </w:t>
      </w:r>
      <w:proofErr w:type="gramStart"/>
      <w:r>
        <w:rPr>
          <w:rFonts w:ascii="Arial" w:hAnsi="Arial" w:cs="Arial" w:hint="cs"/>
          <w:sz w:val="24"/>
          <w:szCs w:val="24"/>
          <w:rtl/>
        </w:rPr>
        <w:t>لـ</w:t>
      </w:r>
      <w:r>
        <w:rPr>
          <w:rFonts w:ascii="Arial" w:hAnsi="Arial" w:cs="Arial"/>
          <w:sz w:val="24"/>
          <w:szCs w:val="24"/>
        </w:rPr>
        <w:t>L’Epée</w:t>
      </w:r>
      <w:proofErr w:type="gramEnd"/>
      <w:r>
        <w:rPr>
          <w:rFonts w:ascii="Arial" w:hAnsi="Arial" w:cs="Arial"/>
          <w:sz w:val="24"/>
          <w:szCs w:val="24"/>
        </w:rPr>
        <w:t xml:space="preserve"> 1839</w:t>
      </w:r>
    </w:p>
    <w:p w14:paraId="21491A46" w14:textId="3E482144" w:rsidR="00822C07" w:rsidRPr="00822C07" w:rsidRDefault="00822C07" w:rsidP="002B6712">
      <w:pPr>
        <w:pStyle w:val="isselectedend"/>
        <w:bidi/>
        <w:spacing w:line="276" w:lineRule="auto"/>
        <w:contextualSpacing/>
        <w:jc w:val="both"/>
        <w:rPr>
          <w:rFonts w:ascii="Arial" w:hAnsi="Arial"/>
          <w:b/>
          <w:bCs/>
          <w:rtl/>
        </w:rPr>
      </w:pPr>
      <w:r>
        <w:rPr>
          <w:rFonts w:ascii="Arial" w:hAnsi="Arial" w:hint="cs"/>
          <w:b/>
          <w:bCs/>
          <w:rtl/>
        </w:rPr>
        <w:t>التصميم والآلية</w:t>
      </w:r>
    </w:p>
    <w:p w14:paraId="654D84B3" w14:textId="77777777" w:rsidR="00822C07" w:rsidRDefault="00822C07" w:rsidP="002B6712">
      <w:pPr>
        <w:pStyle w:val="isselectedend"/>
        <w:spacing w:line="276" w:lineRule="auto"/>
        <w:contextualSpacing/>
        <w:jc w:val="both"/>
        <w:rPr>
          <w:rFonts w:ascii="Arial" w:hAnsi="Arial"/>
          <w:lang w:val="en-US"/>
        </w:rPr>
      </w:pPr>
    </w:p>
    <w:p w14:paraId="53AC3744" w14:textId="047734C8" w:rsidR="00986503" w:rsidRPr="005D28BF" w:rsidRDefault="009E3869" w:rsidP="002B6712">
      <w:pPr>
        <w:pStyle w:val="isselectedend"/>
        <w:bidi/>
        <w:spacing w:line="276" w:lineRule="auto"/>
        <w:contextualSpacing/>
        <w:jc w:val="both"/>
        <w:rPr>
          <w:rFonts w:ascii="Arial" w:hAnsi="Arial"/>
          <w:rtl/>
        </w:rPr>
      </w:pPr>
      <w:r>
        <w:rPr>
          <w:rFonts w:ascii="Arial" w:hAnsi="Arial" w:hint="cs"/>
          <w:rtl/>
        </w:rPr>
        <w:t xml:space="preserve">أُعيد تصور الهندسة المميزة لكرة القدم، بألواحها الخماسية والسداسية، في صورة هيكل ميكانيكي خارجي، ثُبت كل عنصر فيه </w:t>
      </w:r>
      <w:proofErr w:type="spellStart"/>
      <w:r>
        <w:rPr>
          <w:rFonts w:ascii="Arial" w:hAnsi="Arial" w:hint="cs"/>
          <w:rtl/>
        </w:rPr>
        <w:t>ببراغٍ</w:t>
      </w:r>
      <w:proofErr w:type="spellEnd"/>
      <w:r>
        <w:rPr>
          <w:rFonts w:ascii="Arial" w:hAnsi="Arial" w:hint="cs"/>
          <w:rtl/>
        </w:rPr>
        <w:t xml:space="preserve"> ظاهرة، وانتظمت العناصر حول آلية قياس الوقت في مركز الكرة.</w:t>
      </w:r>
    </w:p>
    <w:p w14:paraId="1DF9362B" w14:textId="6C307CF3" w:rsidR="00B32E5B" w:rsidRPr="006D1C9B" w:rsidRDefault="00B32E5B" w:rsidP="002B6712">
      <w:pPr>
        <w:pStyle w:val="isselectedend"/>
        <w:bidi/>
        <w:spacing w:line="276" w:lineRule="auto"/>
        <w:contextualSpacing/>
        <w:jc w:val="both"/>
        <w:rPr>
          <w:rFonts w:ascii="Arial" w:hAnsi="Arial"/>
          <w:rtl/>
        </w:rPr>
      </w:pPr>
      <w:r>
        <w:rPr>
          <w:rFonts w:ascii="Arial" w:hAnsi="Arial" w:hint="cs"/>
          <w:rtl/>
        </w:rPr>
        <w:t xml:space="preserve">وتتيح البنية المفتوحة للضوء النفاذ عبر المنحوتة من كل زاوية، فيضيء طبقات الحركة المفرغة ويكشف عن التفاعل المتناغم بين مكوناتها المتحركة. ويلتقط الهيكل الخارجي المصقول يدويًا الضوء ويعكسه، بينما تضفي أقراص عرض الوقت المصقولة بلمسة </w:t>
      </w:r>
      <w:proofErr w:type="spellStart"/>
      <w:r>
        <w:rPr>
          <w:rFonts w:ascii="Arial" w:hAnsi="Arial" w:hint="cs"/>
          <w:rtl/>
        </w:rPr>
        <w:t>ساتانية</w:t>
      </w:r>
      <w:proofErr w:type="spellEnd"/>
      <w:r>
        <w:rPr>
          <w:rFonts w:ascii="Arial" w:hAnsi="Arial" w:hint="cs"/>
          <w:rtl/>
        </w:rPr>
        <w:t xml:space="preserve"> تباينًا أكثر نعومة، بما يميز شاشة العرض بصريًا عن البنية المحيطة بها. ويمنح هذا التفاعل بين التشطيبات والشفافية والضوء «</w:t>
      </w:r>
      <w:r>
        <w:rPr>
          <w:rFonts w:ascii="Arial" w:hAnsi="Arial"/>
        </w:rPr>
        <w:t>The Football</w:t>
      </w:r>
      <w:r>
        <w:rPr>
          <w:rFonts w:ascii="Arial" w:hAnsi="Arial" w:hint="cs"/>
          <w:rtl/>
        </w:rPr>
        <w:t>» إحساسًا بالعمق والخفة، فيما تصبح الحركة الميكانيكية نفسها جزءًا من التعبير البصري للمنحوتة.</w:t>
      </w:r>
    </w:p>
    <w:p w14:paraId="17B62BA3" w14:textId="77777777" w:rsidR="00B32E5B" w:rsidRPr="006D1C9B" w:rsidRDefault="00B32E5B" w:rsidP="002B6712">
      <w:pPr>
        <w:pStyle w:val="isselectedend"/>
        <w:spacing w:line="276" w:lineRule="auto"/>
        <w:contextualSpacing/>
        <w:jc w:val="both"/>
        <w:rPr>
          <w:rStyle w:val="lev"/>
          <w:lang w:val="en-US"/>
        </w:rPr>
      </w:pPr>
    </w:p>
    <w:p w14:paraId="085A3EA5" w14:textId="7C9FC0D8" w:rsidR="001A4E8F" w:rsidRPr="006D1C9B" w:rsidRDefault="001A4E8F" w:rsidP="002B6712">
      <w:pPr>
        <w:pStyle w:val="isselectedend"/>
        <w:bidi/>
        <w:spacing w:line="276" w:lineRule="auto"/>
        <w:contextualSpacing/>
        <w:jc w:val="both"/>
        <w:rPr>
          <w:rFonts w:ascii="Arial" w:hAnsi="Arial"/>
          <w:rtl/>
        </w:rPr>
      </w:pPr>
      <w:r>
        <w:rPr>
          <w:rFonts w:ascii="Arial" w:hAnsi="Arial" w:hint="cs"/>
          <w:rtl/>
        </w:rPr>
        <w:t>وفي قلب «</w:t>
      </w:r>
      <w:r w:rsidRPr="004737B2">
        <w:rPr>
          <w:rFonts w:ascii="Arial" w:hAnsi="Arial"/>
          <w:lang w:val="en-US"/>
        </w:rPr>
        <w:t>The Football</w:t>
      </w:r>
      <w:r>
        <w:rPr>
          <w:rFonts w:ascii="Arial" w:hAnsi="Arial" w:hint="cs"/>
          <w:rtl/>
        </w:rPr>
        <w:t>» حركة ميكانيكية باحتياطي طاقة يدوم ثمانية أيام، تنبض بالإيقاع المنتظم لآلية الإفلات الظاهرة وحركة قطارات التروس. ومعًا، يمنحان المنحوتة إيقاعها وحيويتها الميكانيكية. وكما تحمل الكرة أثناء اللعب حدة المباراة وزخمها في حركتها، تصبح آلية الإفلات القوة المحركة لهذا الإبداع.</w:t>
      </w:r>
    </w:p>
    <w:p w14:paraId="0921F90A" w14:textId="66E16D42" w:rsidR="001A4E8F" w:rsidRDefault="001A4E8F" w:rsidP="002B6712">
      <w:pPr>
        <w:pStyle w:val="isselectedend"/>
        <w:bidi/>
        <w:spacing w:line="276" w:lineRule="auto"/>
        <w:contextualSpacing/>
        <w:jc w:val="both"/>
        <w:rPr>
          <w:rFonts w:ascii="Arial" w:hAnsi="Arial"/>
          <w:rtl/>
        </w:rPr>
      </w:pPr>
      <w:bookmarkStart w:id="0" w:name="_Hlk237937843"/>
    </w:p>
    <w:p w14:paraId="69AF2E33" w14:textId="1B365B22" w:rsidR="002557FB" w:rsidRPr="006D1C9B" w:rsidRDefault="00B32E5B" w:rsidP="002B6712">
      <w:pPr>
        <w:pStyle w:val="isselectedend"/>
        <w:bidi/>
        <w:spacing w:line="276" w:lineRule="auto"/>
        <w:contextualSpacing/>
        <w:jc w:val="both"/>
        <w:rPr>
          <w:rFonts w:ascii="Arial" w:hAnsi="Arial"/>
          <w:rtl/>
        </w:rPr>
      </w:pPr>
      <w:r>
        <w:rPr>
          <w:rFonts w:ascii="Arial" w:hAnsi="Arial" w:hint="cs"/>
          <w:rtl/>
        </w:rPr>
        <w:lastRenderedPageBreak/>
        <w:t>وهنا، يصبح الزمن جزءًا من الكرة نفسها. تُعرض الساعات والدقائق على قرصين دوارين بتشطيب ساتاني، مدمجين مباشرة في الحركة المفرغة ويتبعان انحناء «</w:t>
      </w:r>
      <w:r>
        <w:rPr>
          <w:rFonts w:ascii="Arial" w:hAnsi="Arial"/>
        </w:rPr>
        <w:t>The Football</w:t>
      </w:r>
      <w:r>
        <w:rPr>
          <w:rFonts w:ascii="Arial" w:hAnsi="Arial" w:hint="cs"/>
          <w:rtl/>
        </w:rPr>
        <w:t>». وتظهر الأرقام عبر فتحتين سداسيتين منفصلتين، لتصبح هندسة الكرة ذاتها إطارًا لعرض الوقت، ويغدو مؤشر الزمن جزءًا لا يتجزأ من بنية المنحوتة.</w:t>
      </w:r>
    </w:p>
    <w:p w14:paraId="123B1A12" w14:textId="77777777" w:rsidR="00B32E5B" w:rsidRPr="006D1C9B" w:rsidRDefault="00B32E5B" w:rsidP="002B6712">
      <w:pPr>
        <w:pStyle w:val="isselectedend"/>
        <w:spacing w:line="276" w:lineRule="auto"/>
        <w:contextualSpacing/>
        <w:jc w:val="both"/>
        <w:rPr>
          <w:rFonts w:ascii="Arial" w:hAnsi="Arial"/>
          <w:lang w:val="en-US"/>
        </w:rPr>
      </w:pPr>
    </w:p>
    <w:p w14:paraId="6E1C67E6" w14:textId="1549E5B7" w:rsidR="00B32E5B" w:rsidRPr="006D1C9B" w:rsidRDefault="00B32E5B" w:rsidP="002B6712">
      <w:pPr>
        <w:pStyle w:val="isselectedend"/>
        <w:bidi/>
        <w:spacing w:line="276" w:lineRule="auto"/>
        <w:contextualSpacing/>
        <w:jc w:val="both"/>
        <w:rPr>
          <w:rFonts w:ascii="Arial" w:hAnsi="Arial"/>
          <w:rtl/>
        </w:rPr>
      </w:pPr>
      <w:r>
        <w:rPr>
          <w:rFonts w:ascii="Arial" w:hAnsi="Arial" w:hint="cs"/>
          <w:rtl/>
        </w:rPr>
        <w:t>وتُعبأ الحركة ويُضبط الوقت باستخدام مفتاح مخصص يوضع في الجزء العلوي من المنحوتة الكروية.</w:t>
      </w:r>
    </w:p>
    <w:p w14:paraId="4C8C7CAC" w14:textId="77777777" w:rsidR="00B32E5B" w:rsidRPr="006D1C9B" w:rsidRDefault="00B32E5B" w:rsidP="002B6712">
      <w:pPr>
        <w:pStyle w:val="isselectedend"/>
        <w:spacing w:line="276" w:lineRule="auto"/>
        <w:contextualSpacing/>
        <w:jc w:val="both"/>
        <w:rPr>
          <w:lang w:val="en-US"/>
        </w:rPr>
      </w:pPr>
    </w:p>
    <w:p w14:paraId="268F13E6" w14:textId="29A3C2D6" w:rsidR="001A4E8F" w:rsidRPr="00F81BC6" w:rsidRDefault="001A4E8F" w:rsidP="002B6712">
      <w:pPr>
        <w:pStyle w:val="isselectedend"/>
        <w:bidi/>
        <w:spacing w:line="276" w:lineRule="auto"/>
        <w:contextualSpacing/>
        <w:jc w:val="both"/>
        <w:rPr>
          <w:rFonts w:ascii="Arial" w:hAnsi="Arial"/>
          <w:strike/>
          <w:rtl/>
        </w:rPr>
      </w:pPr>
      <w:r>
        <w:rPr>
          <w:rFonts w:ascii="Arial" w:hAnsi="Arial" w:hint="cs"/>
          <w:rtl/>
        </w:rPr>
        <w:t>وتُعرض «</w:t>
      </w:r>
      <w:r w:rsidRPr="004737B2">
        <w:rPr>
          <w:rFonts w:ascii="Arial" w:hAnsi="Arial"/>
          <w:lang w:val="en-US"/>
        </w:rPr>
        <w:t>The Football</w:t>
      </w:r>
      <w:r>
        <w:rPr>
          <w:rFonts w:ascii="Arial" w:hAnsi="Arial" w:hint="cs"/>
          <w:rtl/>
        </w:rPr>
        <w:t>» على قاعدة خشبية دقيقة الصنع، كما لو كانت كأسًا ميكانيكية، ويمكن وضعها بزوايا متعددة تتيح تأمل بنيتها الكروية وشاشة عرض الوقت وآلياتها المعقدة من منظورات مختلفة.</w:t>
      </w:r>
      <w:r>
        <w:rPr>
          <w:rFonts w:hint="cs"/>
          <w:rtl/>
        </w:rPr>
        <w:t xml:space="preserve"> </w:t>
      </w:r>
    </w:p>
    <w:p w14:paraId="20F5ECB7" w14:textId="1586EFD1" w:rsidR="002557FB" w:rsidRPr="006D1C9B" w:rsidRDefault="002557FB" w:rsidP="002B6712">
      <w:pPr>
        <w:pStyle w:val="isselectedend"/>
        <w:spacing w:line="276" w:lineRule="auto"/>
        <w:contextualSpacing/>
        <w:jc w:val="both"/>
        <w:rPr>
          <w:rFonts w:ascii="Arial" w:hAnsi="Arial"/>
          <w:b/>
          <w:bCs/>
          <w:i/>
          <w:iCs/>
          <w:lang w:val="en-US"/>
        </w:rPr>
      </w:pPr>
    </w:p>
    <w:p w14:paraId="7B43B531" w14:textId="7EED1DC5" w:rsidR="00147671" w:rsidRPr="00747C37" w:rsidRDefault="00147671" w:rsidP="002B6712">
      <w:pPr>
        <w:pStyle w:val="isselectedend"/>
        <w:bidi/>
        <w:spacing w:line="276" w:lineRule="auto"/>
        <w:contextualSpacing/>
        <w:jc w:val="both"/>
        <w:rPr>
          <w:rFonts w:ascii="Arial" w:hAnsi="Arial"/>
          <w:i/>
          <w:iCs/>
          <w:rtl/>
        </w:rPr>
      </w:pPr>
      <w:r>
        <w:rPr>
          <w:rFonts w:ascii="Arial" w:hAnsi="Arial" w:hint="cs"/>
          <w:i/>
          <w:iCs/>
          <w:rtl/>
        </w:rPr>
        <w:t>تُطرح «</w:t>
      </w:r>
      <w:r w:rsidRPr="004737B2">
        <w:rPr>
          <w:rFonts w:ascii="Arial" w:hAnsi="Arial"/>
          <w:i/>
          <w:iCs/>
          <w:lang w:val="en-US"/>
        </w:rPr>
        <w:t>The Football</w:t>
      </w:r>
      <w:r>
        <w:rPr>
          <w:rFonts w:ascii="Arial" w:hAnsi="Arial" w:hint="cs"/>
          <w:i/>
          <w:iCs/>
          <w:rtl/>
        </w:rPr>
        <w:t xml:space="preserve">» من </w:t>
      </w:r>
      <w:proofErr w:type="spellStart"/>
      <w:r w:rsidRPr="004737B2">
        <w:rPr>
          <w:rFonts w:ascii="Arial" w:hAnsi="Arial"/>
          <w:i/>
          <w:iCs/>
          <w:lang w:val="en-US"/>
        </w:rPr>
        <w:t>L’Epée</w:t>
      </w:r>
      <w:proofErr w:type="spellEnd"/>
      <w:r w:rsidRPr="004737B2">
        <w:rPr>
          <w:rFonts w:ascii="Arial" w:hAnsi="Arial"/>
          <w:i/>
          <w:iCs/>
          <w:lang w:val="en-US"/>
        </w:rPr>
        <w:t xml:space="preserve"> 1839</w:t>
      </w:r>
      <w:r>
        <w:rPr>
          <w:rFonts w:ascii="Arial" w:hAnsi="Arial" w:hint="cs"/>
          <w:i/>
          <w:iCs/>
          <w:rtl/>
        </w:rPr>
        <w:t xml:space="preserve"> في إصدار محدود من 99 قطعة لكل نسخة، ضمن </w:t>
      </w:r>
      <w:proofErr w:type="gramStart"/>
      <w:r>
        <w:rPr>
          <w:rFonts w:ascii="Arial" w:hAnsi="Arial" w:hint="cs"/>
          <w:i/>
          <w:iCs/>
          <w:rtl/>
        </w:rPr>
        <w:t>أربعة</w:t>
      </w:r>
      <w:proofErr w:type="gramEnd"/>
      <w:r>
        <w:rPr>
          <w:rFonts w:ascii="Arial" w:hAnsi="Arial" w:hint="cs"/>
          <w:i/>
          <w:iCs/>
          <w:rtl/>
        </w:rPr>
        <w:t xml:space="preserve"> تكوينات: مطلي بالكامل بالذهب، مطلي بالكامل بالبلاديوم، ثنائي اللون بأرقام سوداء، وثنائي اللون بأرقام ذهبية.</w:t>
      </w:r>
    </w:p>
    <w:p w14:paraId="2C91E668" w14:textId="3CE8E412" w:rsidR="002A46D0" w:rsidRPr="00F81BC6" w:rsidRDefault="00822C07" w:rsidP="002B6712">
      <w:pPr>
        <w:bidi/>
        <w:spacing w:before="100" w:beforeAutospacing="1" w:after="100" w:afterAutospacing="1" w:line="276" w:lineRule="auto"/>
        <w:jc w:val="both"/>
        <w:rPr>
          <w:rFonts w:ascii="Arial" w:eastAsia="Times New Roman" w:hAnsi="Arial" w:cs="Arial"/>
          <w:b/>
          <w:bCs/>
          <w:sz w:val="24"/>
          <w:szCs w:val="24"/>
          <w:rtl/>
        </w:rPr>
      </w:pPr>
      <w:r>
        <w:rPr>
          <w:rFonts w:ascii="Arial" w:hAnsi="Arial" w:cs="Arial" w:hint="cs"/>
          <w:b/>
          <w:bCs/>
          <w:sz w:val="24"/>
          <w:szCs w:val="24"/>
          <w:rtl/>
        </w:rPr>
        <w:t>الإلهام</w:t>
      </w:r>
    </w:p>
    <w:p w14:paraId="423A2689" w14:textId="3C74BBA2" w:rsidR="002F6CB7" w:rsidRDefault="00803A2B" w:rsidP="002B6712">
      <w:pPr>
        <w:bidi/>
        <w:spacing w:before="100" w:beforeAutospacing="1" w:after="100" w:afterAutospacing="1" w:line="276" w:lineRule="auto"/>
        <w:jc w:val="both"/>
        <w:rPr>
          <w:rFonts w:ascii="Arial" w:eastAsia="Times New Roman" w:hAnsi="Arial" w:cs="Arial"/>
          <w:sz w:val="24"/>
          <w:szCs w:val="24"/>
          <w:rtl/>
        </w:rPr>
      </w:pPr>
      <w:r>
        <w:rPr>
          <w:rFonts w:ascii="Arial" w:hAnsi="Arial" w:cs="Arial" w:hint="cs"/>
          <w:sz w:val="24"/>
          <w:szCs w:val="24"/>
          <w:rtl/>
        </w:rPr>
        <w:t>قليل من الأشياء تحمل شحنة عاطفية تضاهي كرة القدم. فهي معروفة في كل قارة وبكل لغة، قبل أن تُنطق كلمة واحدة. رُكلت في ضواحي لندن وباريس، وفي أحياء ريو الفقيرة، ورُفعت عاليًا فوق رؤوس الجماهير في الملاعب حول العالم، كما احتُفظ بها في هدوء، أحيانًا لعقود، على رفوف من لعبوا يومًا ولم يتمكنوا قط من التخلي تمامًا عن تعلقهم بها.</w:t>
      </w:r>
    </w:p>
    <w:p w14:paraId="36650006" w14:textId="18D9DB48" w:rsidR="00660F2F" w:rsidRPr="005D28BF" w:rsidRDefault="00660F2F" w:rsidP="002B6712">
      <w:pPr>
        <w:bidi/>
        <w:spacing w:before="100" w:beforeAutospacing="1" w:after="100" w:afterAutospacing="1" w:line="276" w:lineRule="auto"/>
        <w:jc w:val="both"/>
        <w:rPr>
          <w:rFonts w:ascii="Arial" w:eastAsia="Times New Roman" w:hAnsi="Arial" w:cs="Arial"/>
          <w:sz w:val="24"/>
          <w:szCs w:val="24"/>
          <w:rtl/>
        </w:rPr>
      </w:pPr>
      <w:r>
        <w:rPr>
          <w:rFonts w:ascii="Arial" w:hAnsi="Arial" w:cs="Arial" w:hint="cs"/>
          <w:sz w:val="24"/>
          <w:szCs w:val="24"/>
          <w:rtl/>
        </w:rPr>
        <w:t xml:space="preserve">وعلى مدى أجيال، واصلت </w:t>
      </w:r>
      <w:r>
        <w:rPr>
          <w:rFonts w:ascii="Arial" w:hAnsi="Arial" w:cs="Arial"/>
          <w:sz w:val="24"/>
          <w:szCs w:val="24"/>
        </w:rPr>
        <w:t>L’Epée 1839</w:t>
      </w:r>
      <w:r>
        <w:rPr>
          <w:rFonts w:ascii="Arial" w:hAnsi="Arial" w:cs="Arial" w:hint="cs"/>
          <w:sz w:val="24"/>
          <w:szCs w:val="24"/>
          <w:rtl/>
        </w:rPr>
        <w:t xml:space="preserve"> دفع حدود الإبداع والدقة الميكانيكية في رؤيتها للزمن. وفي المقابل، سارت كرة القدم في رحلة خاصة بها نحو الكمال، إذ واصل المهندسون تطوير الكرة للوصول إلى مستويات أعلى من الدقة والثبات والتحكم. ومع ذلك، يواجه الاثنان القيد نفسه: يمكن هندسة الكرة، لكن المباراة تظل قصتها غير مكتوبة؛ ويمكن قياس الزمن، لكن لا يمكن التحكم فيه.</w:t>
      </w:r>
    </w:p>
    <w:p w14:paraId="37E60912" w14:textId="001D3F20" w:rsidR="00A244B5" w:rsidRPr="00E21BB7" w:rsidRDefault="00660F2F" w:rsidP="00E21BB7">
      <w:pPr>
        <w:bidi/>
        <w:spacing w:before="100" w:beforeAutospacing="1" w:after="100" w:afterAutospacing="1" w:line="276" w:lineRule="auto"/>
        <w:jc w:val="both"/>
        <w:rPr>
          <w:rFonts w:ascii="Arial" w:eastAsia="Times New Roman" w:hAnsi="Arial" w:cs="Arial"/>
          <w:sz w:val="24"/>
          <w:szCs w:val="24"/>
          <w:rtl/>
        </w:rPr>
      </w:pPr>
      <w:r>
        <w:rPr>
          <w:rFonts w:ascii="Arial" w:hAnsi="Arial" w:cs="Arial" w:hint="cs"/>
          <w:sz w:val="24"/>
          <w:szCs w:val="24"/>
          <w:rtl/>
        </w:rPr>
        <w:t>وقد أصبحت كرة القدم الكلاسيكية المؤلفة من 32 لوحًا، منها 12 خماسيًا و20 سداسيًا، نموذجًا بصريًا خالدًا للعبة بعد ظهور كرة «</w:t>
      </w:r>
      <w:proofErr w:type="spellStart"/>
      <w:r>
        <w:rPr>
          <w:rFonts w:ascii="Arial" w:hAnsi="Arial" w:cs="Arial" w:hint="cs"/>
          <w:sz w:val="24"/>
          <w:szCs w:val="24"/>
          <w:rtl/>
        </w:rPr>
        <w:t>تلستار</w:t>
      </w:r>
      <w:proofErr w:type="spellEnd"/>
      <w:r>
        <w:rPr>
          <w:rFonts w:ascii="Arial" w:hAnsi="Arial" w:cs="Arial" w:hint="cs"/>
          <w:sz w:val="24"/>
          <w:szCs w:val="24"/>
          <w:rtl/>
        </w:rPr>
        <w:t>» في كأس العالم 1970. وقد صُممت هذه البنية لتشكيل كرة أكثر انتظامًا، فيما عزز التباين بين هندستها السوداء والبيضاء وضوحها على شاشات التلفزيون، ليحول حلًا هندسيًا إلى واحد من أكثر التصاميم شهرة في تاريخ اللعبة.</w:t>
      </w:r>
    </w:p>
    <w:p w14:paraId="4F239E02" w14:textId="77777777" w:rsidR="00147671" w:rsidRPr="006D1C9B" w:rsidRDefault="00147671" w:rsidP="002B6712">
      <w:pPr>
        <w:pStyle w:val="isselectedend"/>
        <w:spacing w:line="276" w:lineRule="auto"/>
        <w:contextualSpacing/>
        <w:jc w:val="both"/>
        <w:rPr>
          <w:rFonts w:ascii="Arial" w:hAnsi="Arial"/>
          <w:lang w:val="en-US"/>
        </w:rPr>
      </w:pPr>
    </w:p>
    <w:p w14:paraId="1DD4F99F" w14:textId="77777777" w:rsidR="00822C07" w:rsidRDefault="00822C07" w:rsidP="002B6712">
      <w:pPr>
        <w:pStyle w:val="isselectedend"/>
        <w:spacing w:line="276" w:lineRule="auto"/>
        <w:contextualSpacing/>
        <w:jc w:val="both"/>
        <w:rPr>
          <w:rFonts w:ascii="Arial" w:hAnsi="Arial"/>
          <w:b/>
          <w:bCs/>
          <w:sz w:val="36"/>
          <w:szCs w:val="36"/>
          <w:lang w:val="en-GB"/>
        </w:rPr>
      </w:pPr>
    </w:p>
    <w:p w14:paraId="51F30786" w14:textId="77777777" w:rsidR="00822C07" w:rsidRDefault="00822C07" w:rsidP="002B6712">
      <w:pPr>
        <w:pStyle w:val="isselectedend"/>
        <w:spacing w:line="276" w:lineRule="auto"/>
        <w:contextualSpacing/>
        <w:jc w:val="both"/>
        <w:rPr>
          <w:rFonts w:ascii="Arial" w:hAnsi="Arial"/>
          <w:b/>
          <w:bCs/>
          <w:sz w:val="36"/>
          <w:szCs w:val="36"/>
          <w:lang w:val="en-GB"/>
        </w:rPr>
      </w:pPr>
    </w:p>
    <w:p w14:paraId="54C307DE" w14:textId="77777777" w:rsidR="00822C07" w:rsidRDefault="00822C07" w:rsidP="002B6712">
      <w:pPr>
        <w:pStyle w:val="isselectedend"/>
        <w:spacing w:line="276" w:lineRule="auto"/>
        <w:contextualSpacing/>
        <w:jc w:val="both"/>
        <w:rPr>
          <w:rFonts w:ascii="Arial" w:hAnsi="Arial"/>
          <w:b/>
          <w:bCs/>
          <w:sz w:val="36"/>
          <w:szCs w:val="36"/>
          <w:lang w:val="en-GB"/>
        </w:rPr>
      </w:pPr>
    </w:p>
    <w:p w14:paraId="6C3042B1" w14:textId="77777777" w:rsidR="006B6705" w:rsidRDefault="006B6705" w:rsidP="00147671">
      <w:pPr>
        <w:pStyle w:val="isselectedend"/>
        <w:spacing w:line="276" w:lineRule="auto"/>
        <w:contextualSpacing/>
        <w:jc w:val="both"/>
        <w:rPr>
          <w:rFonts w:ascii="Arial" w:hAnsi="Arial"/>
          <w:b/>
          <w:bCs/>
          <w:sz w:val="36"/>
          <w:szCs w:val="36"/>
          <w:lang w:val="en-GB"/>
        </w:rPr>
      </w:pPr>
    </w:p>
    <w:p w14:paraId="26A48A8C" w14:textId="77777777" w:rsidR="006B6705" w:rsidRDefault="006B6705" w:rsidP="00147671">
      <w:pPr>
        <w:pStyle w:val="isselectedend"/>
        <w:spacing w:line="276" w:lineRule="auto"/>
        <w:contextualSpacing/>
        <w:jc w:val="both"/>
        <w:rPr>
          <w:rFonts w:ascii="Arial" w:hAnsi="Arial"/>
          <w:b/>
          <w:bCs/>
          <w:sz w:val="36"/>
          <w:szCs w:val="36"/>
          <w:lang w:val="en-GB"/>
        </w:rPr>
      </w:pPr>
    </w:p>
    <w:p w14:paraId="3F10CFD6" w14:textId="77777777" w:rsidR="006B6705" w:rsidRDefault="006B6705" w:rsidP="00147671">
      <w:pPr>
        <w:pStyle w:val="isselectedend"/>
        <w:spacing w:line="276" w:lineRule="auto"/>
        <w:contextualSpacing/>
        <w:jc w:val="both"/>
        <w:rPr>
          <w:rFonts w:ascii="Arial" w:hAnsi="Arial"/>
          <w:b/>
          <w:bCs/>
          <w:sz w:val="36"/>
          <w:szCs w:val="36"/>
          <w:lang w:val="en-GB"/>
        </w:rPr>
      </w:pPr>
    </w:p>
    <w:p w14:paraId="005C8E56" w14:textId="77777777" w:rsidR="006B6705" w:rsidRDefault="006B6705" w:rsidP="00147671">
      <w:pPr>
        <w:pStyle w:val="isselectedend"/>
        <w:spacing w:line="276" w:lineRule="auto"/>
        <w:contextualSpacing/>
        <w:jc w:val="both"/>
        <w:rPr>
          <w:rFonts w:ascii="Arial" w:hAnsi="Arial"/>
          <w:b/>
          <w:bCs/>
          <w:sz w:val="36"/>
          <w:szCs w:val="36"/>
          <w:lang w:val="en-GB"/>
        </w:rPr>
      </w:pPr>
    </w:p>
    <w:p w14:paraId="4D53AD5E" w14:textId="77777777" w:rsidR="006B6705" w:rsidRDefault="006B6705" w:rsidP="00147671">
      <w:pPr>
        <w:pStyle w:val="isselectedend"/>
        <w:spacing w:line="276" w:lineRule="auto"/>
        <w:contextualSpacing/>
        <w:jc w:val="both"/>
        <w:rPr>
          <w:rFonts w:ascii="Arial" w:hAnsi="Arial"/>
          <w:b/>
          <w:bCs/>
          <w:sz w:val="36"/>
          <w:szCs w:val="36"/>
          <w:lang w:val="en-GB"/>
        </w:rPr>
      </w:pPr>
    </w:p>
    <w:p w14:paraId="06AA4383" w14:textId="77777777" w:rsidR="006B6705" w:rsidRDefault="006B6705" w:rsidP="00147671">
      <w:pPr>
        <w:pStyle w:val="isselectedend"/>
        <w:spacing w:line="276" w:lineRule="auto"/>
        <w:contextualSpacing/>
        <w:jc w:val="both"/>
        <w:rPr>
          <w:rFonts w:ascii="Arial" w:hAnsi="Arial"/>
          <w:b/>
          <w:bCs/>
          <w:sz w:val="36"/>
          <w:szCs w:val="36"/>
          <w:lang w:val="en-GB"/>
        </w:rPr>
      </w:pPr>
    </w:p>
    <w:p w14:paraId="309182D4" w14:textId="77777777" w:rsidR="006B6705" w:rsidRDefault="006B6705" w:rsidP="00147671">
      <w:pPr>
        <w:pStyle w:val="isselectedend"/>
        <w:spacing w:line="276" w:lineRule="auto"/>
        <w:contextualSpacing/>
        <w:jc w:val="both"/>
        <w:rPr>
          <w:rFonts w:ascii="Arial" w:hAnsi="Arial"/>
          <w:b/>
          <w:bCs/>
          <w:sz w:val="36"/>
          <w:szCs w:val="36"/>
          <w:lang w:val="en-GB"/>
        </w:rPr>
      </w:pPr>
    </w:p>
    <w:p w14:paraId="264CA407" w14:textId="77777777" w:rsidR="006B6705" w:rsidRDefault="006B6705" w:rsidP="00147671">
      <w:pPr>
        <w:pStyle w:val="isselectedend"/>
        <w:spacing w:line="276" w:lineRule="auto"/>
        <w:contextualSpacing/>
        <w:jc w:val="both"/>
        <w:rPr>
          <w:rFonts w:ascii="Arial" w:hAnsi="Arial"/>
          <w:b/>
          <w:bCs/>
          <w:sz w:val="36"/>
          <w:szCs w:val="36"/>
          <w:lang w:val="en-GB"/>
        </w:rPr>
      </w:pPr>
    </w:p>
    <w:p w14:paraId="7E7C4216" w14:textId="77777777" w:rsidR="006B6705" w:rsidRDefault="006B6705" w:rsidP="00147671">
      <w:pPr>
        <w:pStyle w:val="isselectedend"/>
        <w:spacing w:line="276" w:lineRule="auto"/>
        <w:contextualSpacing/>
        <w:jc w:val="both"/>
        <w:rPr>
          <w:rFonts w:ascii="Arial" w:hAnsi="Arial"/>
          <w:b/>
          <w:bCs/>
          <w:sz w:val="36"/>
          <w:szCs w:val="36"/>
          <w:lang w:val="en-GB"/>
        </w:rPr>
      </w:pPr>
    </w:p>
    <w:p w14:paraId="24D9C631" w14:textId="77777777" w:rsidR="006B6705" w:rsidRDefault="006B6705" w:rsidP="00147671">
      <w:pPr>
        <w:pStyle w:val="isselectedend"/>
        <w:spacing w:line="276" w:lineRule="auto"/>
        <w:contextualSpacing/>
        <w:jc w:val="both"/>
        <w:rPr>
          <w:rFonts w:ascii="Arial" w:hAnsi="Arial"/>
          <w:b/>
          <w:bCs/>
          <w:sz w:val="36"/>
          <w:szCs w:val="36"/>
          <w:lang w:val="en-GB"/>
        </w:rPr>
      </w:pPr>
    </w:p>
    <w:p w14:paraId="5B6E1547" w14:textId="77777777" w:rsidR="006B6705" w:rsidRDefault="006B6705" w:rsidP="00147671">
      <w:pPr>
        <w:pStyle w:val="isselectedend"/>
        <w:spacing w:line="276" w:lineRule="auto"/>
        <w:contextualSpacing/>
        <w:jc w:val="both"/>
        <w:rPr>
          <w:rFonts w:ascii="Arial" w:hAnsi="Arial"/>
          <w:b/>
          <w:bCs/>
          <w:sz w:val="36"/>
          <w:szCs w:val="36"/>
          <w:lang w:val="en-GB"/>
        </w:rPr>
      </w:pPr>
    </w:p>
    <w:p w14:paraId="28D1E289" w14:textId="77777777" w:rsidR="006B6705" w:rsidRDefault="006B6705" w:rsidP="00147671">
      <w:pPr>
        <w:pStyle w:val="isselectedend"/>
        <w:spacing w:line="276" w:lineRule="auto"/>
        <w:contextualSpacing/>
        <w:jc w:val="both"/>
        <w:rPr>
          <w:rFonts w:ascii="Arial" w:hAnsi="Arial"/>
          <w:b/>
          <w:bCs/>
          <w:sz w:val="36"/>
          <w:szCs w:val="36"/>
          <w:lang w:val="en-GB"/>
        </w:rPr>
      </w:pPr>
    </w:p>
    <w:p w14:paraId="0563AE7B" w14:textId="77777777" w:rsidR="006B6705" w:rsidRDefault="006B6705" w:rsidP="00147671">
      <w:pPr>
        <w:pStyle w:val="isselectedend"/>
        <w:spacing w:line="276" w:lineRule="auto"/>
        <w:contextualSpacing/>
        <w:jc w:val="both"/>
        <w:rPr>
          <w:rFonts w:ascii="Arial" w:hAnsi="Arial"/>
          <w:b/>
          <w:bCs/>
          <w:sz w:val="36"/>
          <w:szCs w:val="36"/>
          <w:lang w:val="en-GB"/>
        </w:rPr>
      </w:pPr>
    </w:p>
    <w:p w14:paraId="3BE82EE2" w14:textId="77777777" w:rsidR="006B6705" w:rsidRDefault="006B6705" w:rsidP="00147671">
      <w:pPr>
        <w:pStyle w:val="isselectedend"/>
        <w:spacing w:line="276" w:lineRule="auto"/>
        <w:contextualSpacing/>
        <w:jc w:val="both"/>
        <w:rPr>
          <w:rFonts w:ascii="Arial" w:hAnsi="Arial"/>
          <w:b/>
          <w:bCs/>
          <w:sz w:val="36"/>
          <w:szCs w:val="36"/>
          <w:lang w:val="en-GB"/>
        </w:rPr>
      </w:pPr>
    </w:p>
    <w:p w14:paraId="2DAFBE15" w14:textId="77777777" w:rsidR="006B6705" w:rsidRDefault="006B6705" w:rsidP="00147671">
      <w:pPr>
        <w:pStyle w:val="isselectedend"/>
        <w:spacing w:line="276" w:lineRule="auto"/>
        <w:contextualSpacing/>
        <w:jc w:val="both"/>
        <w:rPr>
          <w:rFonts w:ascii="Arial" w:hAnsi="Arial"/>
          <w:b/>
          <w:bCs/>
          <w:sz w:val="36"/>
          <w:szCs w:val="36"/>
          <w:lang w:val="en-GB"/>
        </w:rPr>
      </w:pPr>
    </w:p>
    <w:p w14:paraId="2B1CB70B" w14:textId="77777777" w:rsidR="006B6705" w:rsidRDefault="006B6705" w:rsidP="00147671">
      <w:pPr>
        <w:pStyle w:val="isselectedend"/>
        <w:spacing w:line="276" w:lineRule="auto"/>
        <w:contextualSpacing/>
        <w:jc w:val="both"/>
        <w:rPr>
          <w:rFonts w:ascii="Arial" w:hAnsi="Arial"/>
          <w:b/>
          <w:bCs/>
          <w:sz w:val="36"/>
          <w:szCs w:val="36"/>
          <w:lang w:val="en-GB"/>
        </w:rPr>
      </w:pPr>
    </w:p>
    <w:p w14:paraId="27098DEE" w14:textId="77777777" w:rsidR="006B6705" w:rsidRDefault="006B6705" w:rsidP="00147671">
      <w:pPr>
        <w:pStyle w:val="isselectedend"/>
        <w:spacing w:line="276" w:lineRule="auto"/>
        <w:contextualSpacing/>
        <w:jc w:val="both"/>
        <w:rPr>
          <w:rFonts w:ascii="Arial" w:hAnsi="Arial"/>
          <w:b/>
          <w:bCs/>
          <w:sz w:val="36"/>
          <w:szCs w:val="36"/>
          <w:lang w:val="en-GB"/>
        </w:rPr>
      </w:pPr>
    </w:p>
    <w:p w14:paraId="1584692C" w14:textId="77777777" w:rsidR="006B6705" w:rsidRDefault="006B6705" w:rsidP="00147671">
      <w:pPr>
        <w:pStyle w:val="isselectedend"/>
        <w:spacing w:line="276" w:lineRule="auto"/>
        <w:contextualSpacing/>
        <w:jc w:val="both"/>
        <w:rPr>
          <w:rFonts w:ascii="Arial" w:hAnsi="Arial"/>
          <w:b/>
          <w:bCs/>
          <w:sz w:val="36"/>
          <w:szCs w:val="36"/>
          <w:lang w:val="en-GB"/>
        </w:rPr>
      </w:pPr>
    </w:p>
    <w:p w14:paraId="58CB489A" w14:textId="3496BAAE" w:rsidR="002557FB" w:rsidRDefault="002557FB" w:rsidP="00147671">
      <w:pPr>
        <w:pStyle w:val="isselectedend"/>
        <w:bidi/>
        <w:spacing w:line="276" w:lineRule="auto"/>
        <w:contextualSpacing/>
        <w:jc w:val="both"/>
        <w:rPr>
          <w:rFonts w:ascii="Arial" w:hAnsi="Arial"/>
          <w:b/>
          <w:bCs/>
          <w:sz w:val="36"/>
          <w:szCs w:val="36"/>
          <w:rtl/>
        </w:rPr>
      </w:pPr>
      <w:r>
        <w:rPr>
          <w:rFonts w:ascii="Arial" w:hAnsi="Arial" w:hint="cs"/>
          <w:b/>
          <w:bCs/>
          <w:sz w:val="36"/>
          <w:szCs w:val="36"/>
          <w:rtl/>
        </w:rPr>
        <w:t>المواصفات الفنية</w:t>
      </w:r>
    </w:p>
    <w:p w14:paraId="3F8E139B" w14:textId="77777777" w:rsidR="00147671" w:rsidRPr="002557FB" w:rsidRDefault="00147671" w:rsidP="00147671">
      <w:pPr>
        <w:pStyle w:val="isselectedend"/>
        <w:spacing w:line="276" w:lineRule="auto"/>
        <w:contextualSpacing/>
        <w:jc w:val="both"/>
        <w:rPr>
          <w:rFonts w:ascii="Arial" w:hAnsi="Arial"/>
          <w:b/>
          <w:bCs/>
          <w:sz w:val="36"/>
          <w:szCs w:val="36"/>
          <w:lang w:val="en-GB"/>
        </w:rPr>
      </w:pPr>
    </w:p>
    <w:p w14:paraId="31DF9637" w14:textId="77777777" w:rsidR="002557FB" w:rsidRPr="002557FB" w:rsidRDefault="002557FB" w:rsidP="00147671">
      <w:pPr>
        <w:pStyle w:val="isselectedend"/>
        <w:bidi/>
        <w:spacing w:line="276" w:lineRule="auto"/>
        <w:contextualSpacing/>
        <w:jc w:val="both"/>
        <w:rPr>
          <w:rFonts w:ascii="Arial" w:hAnsi="Arial"/>
          <w:b/>
          <w:bCs/>
          <w:rtl/>
        </w:rPr>
      </w:pPr>
      <w:r>
        <w:rPr>
          <w:rFonts w:ascii="Arial" w:hAnsi="Arial" w:hint="cs"/>
          <w:b/>
          <w:bCs/>
          <w:rtl/>
        </w:rPr>
        <w:t>إصدار محدود</w:t>
      </w:r>
    </w:p>
    <w:p w14:paraId="69929212" w14:textId="7FC776FF"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تُطرح «</w:t>
      </w:r>
      <w:r w:rsidRPr="004737B2">
        <w:rPr>
          <w:rFonts w:ascii="Arial" w:hAnsi="Arial"/>
          <w:lang w:val="en-GB"/>
        </w:rPr>
        <w:t>The Football</w:t>
      </w:r>
      <w:r>
        <w:rPr>
          <w:rFonts w:ascii="Arial" w:hAnsi="Arial" w:hint="cs"/>
          <w:rtl/>
        </w:rPr>
        <w:t xml:space="preserve">» من </w:t>
      </w:r>
      <w:proofErr w:type="spellStart"/>
      <w:r w:rsidRPr="004737B2">
        <w:rPr>
          <w:rFonts w:ascii="Arial" w:hAnsi="Arial"/>
          <w:lang w:val="en-GB"/>
        </w:rPr>
        <w:t>L’Epée</w:t>
      </w:r>
      <w:proofErr w:type="spellEnd"/>
      <w:r w:rsidRPr="004737B2">
        <w:rPr>
          <w:rFonts w:ascii="Arial" w:hAnsi="Arial"/>
          <w:lang w:val="en-GB"/>
        </w:rPr>
        <w:t xml:space="preserve"> 1839</w:t>
      </w:r>
      <w:r>
        <w:rPr>
          <w:rFonts w:ascii="Arial" w:hAnsi="Arial" w:hint="cs"/>
          <w:rtl/>
        </w:rPr>
        <w:t xml:space="preserve"> في إصدار محدود من 99 قطعة لكل نسخة، ضمن </w:t>
      </w:r>
      <w:proofErr w:type="gramStart"/>
      <w:r>
        <w:rPr>
          <w:rFonts w:ascii="Arial" w:hAnsi="Arial" w:hint="cs"/>
          <w:rtl/>
        </w:rPr>
        <w:t>أربعة</w:t>
      </w:r>
      <w:proofErr w:type="gramEnd"/>
      <w:r>
        <w:rPr>
          <w:rFonts w:ascii="Arial" w:hAnsi="Arial" w:hint="cs"/>
          <w:rtl/>
        </w:rPr>
        <w:t xml:space="preserve"> تكوينات:</w:t>
      </w:r>
      <w:r>
        <w:rPr>
          <w:rFonts w:hint="cs"/>
          <w:rtl/>
        </w:rPr>
        <w:t xml:space="preserve"> </w:t>
      </w:r>
    </w:p>
    <w:p w14:paraId="36FAB16E" w14:textId="6E7F989B"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مطلي بالكامل بالذهب، مطلي بالكامل بالبلاديوم، ثنائي اللون بأرقام سوداء، وثنائي اللون بأرقام ذهبية.</w:t>
      </w:r>
    </w:p>
    <w:p w14:paraId="5417A46D" w14:textId="77777777" w:rsidR="002557FB" w:rsidRDefault="002557FB" w:rsidP="00147671">
      <w:pPr>
        <w:pStyle w:val="isselectedend"/>
        <w:spacing w:line="276" w:lineRule="auto"/>
        <w:contextualSpacing/>
        <w:jc w:val="both"/>
        <w:rPr>
          <w:rFonts w:ascii="Arial" w:hAnsi="Arial"/>
          <w:lang w:val="en-GB"/>
        </w:rPr>
      </w:pPr>
    </w:p>
    <w:p w14:paraId="4A758A39" w14:textId="09AD3003" w:rsidR="002557FB" w:rsidRPr="002557FB" w:rsidRDefault="002557FB" w:rsidP="00147671">
      <w:pPr>
        <w:pStyle w:val="isselectedend"/>
        <w:bidi/>
        <w:spacing w:line="276" w:lineRule="auto"/>
        <w:contextualSpacing/>
        <w:jc w:val="both"/>
        <w:rPr>
          <w:rFonts w:ascii="Arial" w:hAnsi="Arial"/>
          <w:b/>
          <w:bCs/>
          <w:rtl/>
        </w:rPr>
      </w:pPr>
      <w:r>
        <w:rPr>
          <w:rFonts w:ascii="Arial" w:hAnsi="Arial" w:hint="cs"/>
          <w:b/>
          <w:bCs/>
          <w:rtl/>
        </w:rPr>
        <w:t>عرض الوقت</w:t>
      </w:r>
    </w:p>
    <w:p w14:paraId="1A448E91"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تُعرض الساعات والدقائق بواسطة قرصين دوارين مدمجين في الحركة المفرغة، وتظهر الأرقام عبر فتحتين منفصلتين في لوحين سداسيين.</w:t>
      </w:r>
    </w:p>
    <w:p w14:paraId="531E0CB1" w14:textId="77777777" w:rsidR="002557FB" w:rsidRPr="002557FB" w:rsidRDefault="002557FB" w:rsidP="00147671">
      <w:pPr>
        <w:pStyle w:val="isselectedend"/>
        <w:spacing w:line="276" w:lineRule="auto"/>
        <w:contextualSpacing/>
        <w:jc w:val="both"/>
        <w:rPr>
          <w:rFonts w:ascii="Arial" w:hAnsi="Arial"/>
          <w:lang w:val="en-GB"/>
        </w:rPr>
      </w:pPr>
    </w:p>
    <w:p w14:paraId="42D9CF19" w14:textId="77777777" w:rsidR="002557FB" w:rsidRPr="002557FB" w:rsidRDefault="002557FB" w:rsidP="00147671">
      <w:pPr>
        <w:pStyle w:val="isselectedend"/>
        <w:bidi/>
        <w:spacing w:line="276" w:lineRule="auto"/>
        <w:contextualSpacing/>
        <w:jc w:val="both"/>
        <w:rPr>
          <w:rFonts w:ascii="Arial" w:hAnsi="Arial"/>
          <w:b/>
          <w:bCs/>
          <w:rtl/>
        </w:rPr>
      </w:pPr>
      <w:r>
        <w:rPr>
          <w:rFonts w:ascii="Arial" w:hAnsi="Arial" w:hint="cs"/>
          <w:b/>
          <w:bCs/>
          <w:rtl/>
        </w:rPr>
        <w:t>الهيكل</w:t>
      </w:r>
    </w:p>
    <w:p w14:paraId="38EAC208"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الأبعاد: 220 مم</w:t>
      </w:r>
    </w:p>
    <w:p w14:paraId="21227F7B"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الوزن: 4,2 كجم</w:t>
      </w:r>
    </w:p>
    <w:p w14:paraId="43814B9A"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تستقر «</w:t>
      </w:r>
      <w:r w:rsidRPr="004737B2">
        <w:rPr>
          <w:rFonts w:ascii="Arial" w:hAnsi="Arial"/>
          <w:lang w:val="en-GB"/>
        </w:rPr>
        <w:t>The Football</w:t>
      </w:r>
      <w:r>
        <w:rPr>
          <w:rFonts w:ascii="Arial" w:hAnsi="Arial" w:hint="cs"/>
          <w:rtl/>
        </w:rPr>
        <w:t>» على قاعدة خشبية، ويمكن وضعها بزوايا مختلفة، بما يتيح تأمل بنيتها النحتية وحركتها الميكانيكية من منظورات متعددة.</w:t>
      </w:r>
    </w:p>
    <w:p w14:paraId="2294577F" w14:textId="77777777" w:rsidR="002557FB" w:rsidRDefault="002557FB" w:rsidP="00147671">
      <w:pPr>
        <w:pStyle w:val="isselectedend"/>
        <w:spacing w:line="276" w:lineRule="auto"/>
        <w:contextualSpacing/>
        <w:jc w:val="both"/>
        <w:rPr>
          <w:rFonts w:ascii="Arial" w:hAnsi="Arial"/>
          <w:lang w:val="en-GB"/>
        </w:rPr>
      </w:pPr>
    </w:p>
    <w:p w14:paraId="523E3C72" w14:textId="2A0BD26D" w:rsidR="002557FB" w:rsidRPr="002557FB" w:rsidRDefault="002557FB" w:rsidP="00147671">
      <w:pPr>
        <w:pStyle w:val="isselectedend"/>
        <w:bidi/>
        <w:spacing w:line="276" w:lineRule="auto"/>
        <w:contextualSpacing/>
        <w:jc w:val="both"/>
        <w:rPr>
          <w:rFonts w:ascii="Arial" w:hAnsi="Arial"/>
          <w:b/>
          <w:bCs/>
          <w:rtl/>
        </w:rPr>
      </w:pPr>
      <w:r>
        <w:rPr>
          <w:rFonts w:ascii="Arial" w:hAnsi="Arial" w:hint="cs"/>
          <w:b/>
          <w:bCs/>
          <w:rtl/>
        </w:rPr>
        <w:t>الحركة</w:t>
      </w:r>
    </w:p>
    <w:p w14:paraId="38A1B1AA"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 xml:space="preserve">حركة ميكانيكية من تطوير وتصنيع </w:t>
      </w:r>
      <w:proofErr w:type="spellStart"/>
      <w:r w:rsidRPr="004737B2">
        <w:rPr>
          <w:rFonts w:ascii="Arial" w:hAnsi="Arial"/>
          <w:lang w:val="en-GB"/>
        </w:rPr>
        <w:t>L’Epée</w:t>
      </w:r>
      <w:proofErr w:type="spellEnd"/>
      <w:r w:rsidRPr="004737B2">
        <w:rPr>
          <w:rFonts w:ascii="Arial" w:hAnsi="Arial"/>
          <w:lang w:val="en-GB"/>
        </w:rPr>
        <w:t xml:space="preserve"> 1839</w:t>
      </w:r>
    </w:p>
    <w:p w14:paraId="2E298ED7"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تعبئة يدوية</w:t>
      </w:r>
    </w:p>
    <w:p w14:paraId="0B599DE8"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تردد عجلة الاتزان: 18000 اهتزاز في الساعة/2.5 هرتز</w:t>
      </w:r>
    </w:p>
    <w:p w14:paraId="080B91EB"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احتياطي الطاقة: 8 أيام</w:t>
      </w:r>
    </w:p>
    <w:p w14:paraId="3EE9A688"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عدد الأحجار: 11</w:t>
      </w:r>
    </w:p>
    <w:p w14:paraId="24A69828"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عدد المكونات: 882</w:t>
      </w:r>
    </w:p>
    <w:p w14:paraId="26280DD3"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 xml:space="preserve">نظام </w:t>
      </w:r>
      <w:r>
        <w:rPr>
          <w:rFonts w:ascii="Arial" w:hAnsi="Arial"/>
        </w:rPr>
        <w:t>Incabloc</w:t>
      </w:r>
      <w:r>
        <w:rPr>
          <w:rFonts w:ascii="Arial" w:hAnsi="Arial" w:hint="cs"/>
          <w:rtl/>
        </w:rPr>
        <w:t xml:space="preserve"> للحماية من الصدمات</w:t>
      </w:r>
    </w:p>
    <w:p w14:paraId="69A72294" w14:textId="77777777"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ضبط الوقت وتعبئة الحركة بواسطة مفتاح مخصص</w:t>
      </w:r>
    </w:p>
    <w:p w14:paraId="4BE67A2E" w14:textId="77777777" w:rsidR="002557FB" w:rsidRPr="002557FB" w:rsidRDefault="002557FB" w:rsidP="00147671">
      <w:pPr>
        <w:pStyle w:val="isselectedend"/>
        <w:spacing w:line="276" w:lineRule="auto"/>
        <w:contextualSpacing/>
        <w:jc w:val="both"/>
        <w:rPr>
          <w:rFonts w:ascii="Arial" w:hAnsi="Arial"/>
          <w:lang w:val="en-GB"/>
        </w:rPr>
      </w:pPr>
    </w:p>
    <w:p w14:paraId="63EA1E8F" w14:textId="2FED69F2" w:rsidR="002557FB" w:rsidRDefault="002557FB" w:rsidP="00147671">
      <w:pPr>
        <w:pStyle w:val="isselectedend"/>
        <w:bidi/>
        <w:spacing w:line="276" w:lineRule="auto"/>
        <w:contextualSpacing/>
        <w:jc w:val="both"/>
        <w:rPr>
          <w:rFonts w:ascii="Arial" w:hAnsi="Arial"/>
          <w:rtl/>
        </w:rPr>
      </w:pPr>
      <w:r>
        <w:rPr>
          <w:rFonts w:ascii="Arial" w:hAnsi="Arial" w:hint="cs"/>
          <w:rtl/>
        </w:rPr>
        <w:lastRenderedPageBreak/>
        <w:t>تشطيب الحركة: أقراص الساعات والدقائق بتشطيب ساتاني، وتروس وصفائح مصقولة</w:t>
      </w:r>
    </w:p>
    <w:p w14:paraId="42063557" w14:textId="77777777" w:rsidR="002557FB" w:rsidRPr="002557FB" w:rsidRDefault="002557FB" w:rsidP="00147671">
      <w:pPr>
        <w:pStyle w:val="isselectedend"/>
        <w:spacing w:line="276" w:lineRule="auto"/>
        <w:contextualSpacing/>
        <w:jc w:val="both"/>
        <w:rPr>
          <w:rFonts w:ascii="Arial" w:hAnsi="Arial"/>
          <w:b/>
          <w:bCs/>
          <w:lang w:val="en-GB"/>
        </w:rPr>
      </w:pPr>
    </w:p>
    <w:p w14:paraId="27A34AB6" w14:textId="77777777" w:rsidR="002557FB" w:rsidRPr="002557FB" w:rsidRDefault="002557FB" w:rsidP="00147671">
      <w:pPr>
        <w:pStyle w:val="isselectedend"/>
        <w:bidi/>
        <w:spacing w:line="276" w:lineRule="auto"/>
        <w:contextualSpacing/>
        <w:jc w:val="both"/>
        <w:rPr>
          <w:rFonts w:ascii="Arial" w:hAnsi="Arial"/>
          <w:b/>
          <w:bCs/>
          <w:rtl/>
        </w:rPr>
      </w:pPr>
      <w:r>
        <w:rPr>
          <w:rFonts w:ascii="Arial" w:hAnsi="Arial" w:hint="cs"/>
          <w:b/>
          <w:bCs/>
          <w:rtl/>
        </w:rPr>
        <w:t>المواد والتشطيب</w:t>
      </w:r>
    </w:p>
    <w:p w14:paraId="3E75FE23" w14:textId="07B182F2" w:rsidR="002557FB" w:rsidRPr="002557FB" w:rsidRDefault="002557FB" w:rsidP="00147671">
      <w:pPr>
        <w:pStyle w:val="isselectedend"/>
        <w:bidi/>
        <w:spacing w:line="276" w:lineRule="auto"/>
        <w:contextualSpacing/>
        <w:jc w:val="both"/>
        <w:rPr>
          <w:rFonts w:ascii="Arial" w:hAnsi="Arial"/>
          <w:rtl/>
        </w:rPr>
      </w:pPr>
      <w:r>
        <w:rPr>
          <w:rFonts w:ascii="Arial" w:hAnsi="Arial" w:hint="cs"/>
          <w:rtl/>
        </w:rPr>
        <w:t>فولاذ مقاوم للصدأ، ونحاس أصفر، وطلاء بالبلاديوم أو الذهب بحسب النسخة</w:t>
      </w:r>
    </w:p>
    <w:p w14:paraId="4CCF9EF9" w14:textId="3FF92E9E" w:rsidR="00986503" w:rsidRPr="006B6705" w:rsidRDefault="002557FB" w:rsidP="006B6705">
      <w:pPr>
        <w:pStyle w:val="isselectedend"/>
        <w:bidi/>
        <w:spacing w:line="276" w:lineRule="auto"/>
        <w:contextualSpacing/>
        <w:jc w:val="both"/>
        <w:rPr>
          <w:rFonts w:ascii="Arial" w:hAnsi="Arial"/>
          <w:rtl/>
        </w:rPr>
      </w:pPr>
      <w:r>
        <w:rPr>
          <w:rFonts w:ascii="Arial" w:hAnsi="Arial" w:hint="cs"/>
          <w:rtl/>
        </w:rPr>
        <w:t xml:space="preserve">تشطيبات مصقولة </w:t>
      </w:r>
      <w:proofErr w:type="spellStart"/>
      <w:r>
        <w:rPr>
          <w:rFonts w:ascii="Arial" w:hAnsi="Arial" w:hint="cs"/>
          <w:rtl/>
        </w:rPr>
        <w:t>وساتانية</w:t>
      </w:r>
      <w:proofErr w:type="spellEnd"/>
      <w:r>
        <w:rPr>
          <w:rFonts w:ascii="Arial" w:hAnsi="Arial" w:hint="cs"/>
          <w:rtl/>
        </w:rPr>
        <w:t xml:space="preserve"> ومعالجة بالسفع الرملي</w:t>
      </w:r>
      <w:bookmarkEnd w:id="0"/>
    </w:p>
    <w:p w14:paraId="13599EE3" w14:textId="70311D0A" w:rsidR="00DA44F4" w:rsidRDefault="00DA44F4" w:rsidP="00147671">
      <w:pPr>
        <w:spacing w:line="276" w:lineRule="auto"/>
        <w:rPr>
          <w:lang w:val="en-US"/>
        </w:rPr>
      </w:pPr>
    </w:p>
    <w:p w14:paraId="2733F9C7" w14:textId="10020590" w:rsidR="00DA44F4" w:rsidRDefault="00DA44F4" w:rsidP="00147671">
      <w:pPr>
        <w:spacing w:line="276" w:lineRule="auto"/>
        <w:rPr>
          <w:lang w:val="en-US"/>
        </w:rPr>
      </w:pPr>
    </w:p>
    <w:p w14:paraId="30CB2192" w14:textId="7BD3BD6B" w:rsidR="00DA44F4" w:rsidRDefault="00DA44F4" w:rsidP="00147671">
      <w:pPr>
        <w:spacing w:line="276" w:lineRule="auto"/>
        <w:rPr>
          <w:lang w:val="en-US"/>
        </w:rPr>
      </w:pPr>
    </w:p>
    <w:p w14:paraId="0516BAD8" w14:textId="33DB4BF3" w:rsidR="00DA44F4" w:rsidRDefault="00DA44F4" w:rsidP="006B6705">
      <w:pPr>
        <w:rPr>
          <w:rFonts w:ascii="Arial" w:hAnsi="Arial" w:cs="Arial"/>
          <w:sz w:val="24"/>
          <w:szCs w:val="24"/>
          <w:lang w:val="en-US"/>
        </w:rPr>
      </w:pPr>
    </w:p>
    <w:p w14:paraId="7EFD69C9" w14:textId="5AD05348" w:rsidR="004737B2" w:rsidRDefault="004737B2" w:rsidP="006B6705">
      <w:pPr>
        <w:rPr>
          <w:rFonts w:ascii="Arial" w:hAnsi="Arial" w:cs="Arial"/>
          <w:sz w:val="24"/>
          <w:szCs w:val="24"/>
          <w:lang w:val="en-US"/>
        </w:rPr>
      </w:pPr>
    </w:p>
    <w:p w14:paraId="0517D663" w14:textId="7E8856A6" w:rsidR="004737B2" w:rsidRDefault="004737B2" w:rsidP="006B6705">
      <w:pPr>
        <w:rPr>
          <w:rFonts w:ascii="Arial" w:hAnsi="Arial" w:cs="Arial"/>
          <w:sz w:val="24"/>
          <w:szCs w:val="24"/>
          <w:lang w:val="en-US"/>
        </w:rPr>
      </w:pPr>
    </w:p>
    <w:p w14:paraId="4F711178" w14:textId="3FB8097A" w:rsidR="004737B2" w:rsidRDefault="004737B2" w:rsidP="006B6705">
      <w:pPr>
        <w:rPr>
          <w:rFonts w:ascii="Arial" w:hAnsi="Arial" w:cs="Arial"/>
          <w:sz w:val="24"/>
          <w:szCs w:val="24"/>
          <w:lang w:val="en-US"/>
        </w:rPr>
      </w:pPr>
    </w:p>
    <w:p w14:paraId="125061D8" w14:textId="30C64AC0" w:rsidR="004737B2" w:rsidRDefault="004737B2" w:rsidP="006B6705">
      <w:pPr>
        <w:rPr>
          <w:rFonts w:ascii="Arial" w:hAnsi="Arial" w:cs="Arial"/>
          <w:sz w:val="24"/>
          <w:szCs w:val="24"/>
          <w:lang w:val="en-US"/>
        </w:rPr>
      </w:pPr>
    </w:p>
    <w:p w14:paraId="422E72D4" w14:textId="0AF80902" w:rsidR="004737B2" w:rsidRDefault="004737B2" w:rsidP="006B6705">
      <w:pPr>
        <w:rPr>
          <w:rFonts w:ascii="Arial" w:hAnsi="Arial" w:cs="Arial"/>
          <w:sz w:val="24"/>
          <w:szCs w:val="24"/>
          <w:lang w:val="en-US"/>
        </w:rPr>
      </w:pPr>
    </w:p>
    <w:p w14:paraId="687E4AF8" w14:textId="500F039B" w:rsidR="004737B2" w:rsidRDefault="004737B2" w:rsidP="006B6705">
      <w:pPr>
        <w:rPr>
          <w:rFonts w:ascii="Arial" w:hAnsi="Arial" w:cs="Arial"/>
          <w:sz w:val="24"/>
          <w:szCs w:val="24"/>
          <w:lang w:val="en-US"/>
        </w:rPr>
      </w:pPr>
    </w:p>
    <w:p w14:paraId="6B0A2048" w14:textId="7E85553A" w:rsidR="004737B2" w:rsidRDefault="004737B2" w:rsidP="006B6705">
      <w:pPr>
        <w:rPr>
          <w:rFonts w:ascii="Arial" w:hAnsi="Arial" w:cs="Arial"/>
          <w:sz w:val="24"/>
          <w:szCs w:val="24"/>
          <w:lang w:val="en-US"/>
        </w:rPr>
      </w:pPr>
    </w:p>
    <w:p w14:paraId="5C2381A3" w14:textId="593135E3" w:rsidR="004737B2" w:rsidRDefault="004737B2" w:rsidP="006B6705">
      <w:pPr>
        <w:rPr>
          <w:rFonts w:ascii="Arial" w:hAnsi="Arial" w:cs="Arial"/>
          <w:sz w:val="24"/>
          <w:szCs w:val="24"/>
          <w:lang w:val="en-US"/>
        </w:rPr>
      </w:pPr>
    </w:p>
    <w:p w14:paraId="4FED1FFA" w14:textId="56F0A3D8" w:rsidR="004737B2" w:rsidRDefault="004737B2" w:rsidP="006B6705">
      <w:pPr>
        <w:rPr>
          <w:rFonts w:ascii="Arial" w:hAnsi="Arial" w:cs="Arial"/>
          <w:sz w:val="24"/>
          <w:szCs w:val="24"/>
          <w:lang w:val="en-US"/>
        </w:rPr>
      </w:pPr>
    </w:p>
    <w:p w14:paraId="68CA7021" w14:textId="393C99F3" w:rsidR="004737B2" w:rsidRDefault="004737B2" w:rsidP="006B6705">
      <w:pPr>
        <w:rPr>
          <w:rFonts w:ascii="Arial" w:hAnsi="Arial" w:cs="Arial"/>
          <w:sz w:val="24"/>
          <w:szCs w:val="24"/>
          <w:lang w:val="en-US"/>
        </w:rPr>
      </w:pPr>
    </w:p>
    <w:p w14:paraId="64EAD1B2" w14:textId="1F7B9260" w:rsidR="004737B2" w:rsidRDefault="004737B2" w:rsidP="006B6705">
      <w:pPr>
        <w:rPr>
          <w:rFonts w:ascii="Arial" w:hAnsi="Arial" w:cs="Arial"/>
          <w:sz w:val="24"/>
          <w:szCs w:val="24"/>
          <w:lang w:val="en-US"/>
        </w:rPr>
      </w:pPr>
    </w:p>
    <w:p w14:paraId="62AB3840" w14:textId="5D99E51C" w:rsidR="004737B2" w:rsidRDefault="004737B2" w:rsidP="006B6705">
      <w:pPr>
        <w:rPr>
          <w:rFonts w:ascii="Arial" w:hAnsi="Arial" w:cs="Arial"/>
          <w:sz w:val="24"/>
          <w:szCs w:val="24"/>
          <w:lang w:val="en-US"/>
        </w:rPr>
      </w:pPr>
    </w:p>
    <w:p w14:paraId="73F758A8" w14:textId="73111E0A" w:rsidR="004737B2" w:rsidRDefault="004737B2" w:rsidP="006B6705">
      <w:pPr>
        <w:rPr>
          <w:rFonts w:ascii="Arial" w:hAnsi="Arial" w:cs="Arial"/>
          <w:sz w:val="24"/>
          <w:szCs w:val="24"/>
          <w:lang w:val="en-US"/>
        </w:rPr>
      </w:pPr>
    </w:p>
    <w:p w14:paraId="72BA4CF5" w14:textId="70273F6C" w:rsidR="004737B2" w:rsidRDefault="004737B2" w:rsidP="006B6705">
      <w:pPr>
        <w:rPr>
          <w:rFonts w:ascii="Arial" w:hAnsi="Arial" w:cs="Arial"/>
          <w:sz w:val="24"/>
          <w:szCs w:val="24"/>
          <w:lang w:val="en-US"/>
        </w:rPr>
      </w:pPr>
    </w:p>
    <w:p w14:paraId="2CB90C25" w14:textId="5213AF4C" w:rsidR="004737B2" w:rsidRDefault="004737B2" w:rsidP="006B6705">
      <w:pPr>
        <w:rPr>
          <w:rFonts w:ascii="Arial" w:hAnsi="Arial" w:cs="Arial"/>
          <w:sz w:val="24"/>
          <w:szCs w:val="24"/>
          <w:lang w:val="en-US"/>
        </w:rPr>
      </w:pPr>
    </w:p>
    <w:p w14:paraId="5838D7DD" w14:textId="17BE30A6" w:rsidR="004737B2" w:rsidRDefault="004737B2" w:rsidP="006B6705">
      <w:pPr>
        <w:rPr>
          <w:rFonts w:ascii="Arial" w:hAnsi="Arial" w:cs="Arial"/>
          <w:sz w:val="24"/>
          <w:szCs w:val="24"/>
          <w:lang w:val="en-US"/>
        </w:rPr>
      </w:pPr>
    </w:p>
    <w:p w14:paraId="765D1157" w14:textId="6B6F29EB" w:rsidR="004737B2" w:rsidRDefault="004737B2" w:rsidP="006B6705">
      <w:pPr>
        <w:rPr>
          <w:rFonts w:ascii="Arial" w:hAnsi="Arial" w:cs="Arial"/>
          <w:sz w:val="24"/>
          <w:szCs w:val="24"/>
          <w:lang w:val="en-US"/>
        </w:rPr>
      </w:pPr>
    </w:p>
    <w:p w14:paraId="22A80B31" w14:textId="23C22328" w:rsidR="004737B2" w:rsidRDefault="004737B2" w:rsidP="006B6705">
      <w:pPr>
        <w:rPr>
          <w:rFonts w:ascii="Arial" w:hAnsi="Arial" w:cs="Arial"/>
          <w:sz w:val="24"/>
          <w:szCs w:val="24"/>
          <w:lang w:val="en-US"/>
        </w:rPr>
      </w:pPr>
    </w:p>
    <w:p w14:paraId="69CB6C87" w14:textId="3C0F5D52" w:rsidR="004737B2" w:rsidRDefault="004737B2" w:rsidP="006B6705">
      <w:pPr>
        <w:rPr>
          <w:rFonts w:ascii="Arial" w:hAnsi="Arial" w:cs="Arial"/>
          <w:sz w:val="24"/>
          <w:szCs w:val="24"/>
          <w:lang w:val="en-US"/>
        </w:rPr>
      </w:pPr>
    </w:p>
    <w:p w14:paraId="347BEA4E" w14:textId="10D8922C" w:rsidR="004737B2" w:rsidRDefault="004737B2" w:rsidP="006B6705">
      <w:pPr>
        <w:rPr>
          <w:rFonts w:ascii="Arial" w:hAnsi="Arial" w:cs="Arial"/>
          <w:sz w:val="24"/>
          <w:szCs w:val="24"/>
          <w:lang w:val="en-US"/>
        </w:rPr>
      </w:pPr>
    </w:p>
    <w:p w14:paraId="5F6C61AC" w14:textId="5BEBEC75" w:rsidR="004737B2" w:rsidRDefault="004737B2" w:rsidP="006B6705">
      <w:pPr>
        <w:rPr>
          <w:rFonts w:ascii="Arial" w:hAnsi="Arial" w:cs="Arial"/>
          <w:sz w:val="24"/>
          <w:szCs w:val="24"/>
          <w:lang w:val="en-US"/>
        </w:rPr>
      </w:pPr>
    </w:p>
    <w:p w14:paraId="04DB30B4" w14:textId="67E827F4" w:rsidR="004737B2" w:rsidRDefault="004737B2" w:rsidP="006B6705">
      <w:pPr>
        <w:rPr>
          <w:rFonts w:ascii="Arial" w:hAnsi="Arial" w:cs="Arial"/>
          <w:sz w:val="24"/>
          <w:szCs w:val="24"/>
          <w:lang w:val="en-US"/>
        </w:rPr>
      </w:pPr>
    </w:p>
    <w:p w14:paraId="68BA54FF" w14:textId="77777777" w:rsidR="004737B2" w:rsidRDefault="004737B2" w:rsidP="004737B2">
      <w:pPr>
        <w:rPr>
          <w:rFonts w:ascii="Arial" w:hAnsi="Arial" w:cs="Arial"/>
          <w:sz w:val="24"/>
          <w:szCs w:val="24"/>
          <w:lang w:val="fr-CH"/>
        </w:rPr>
      </w:pPr>
    </w:p>
    <w:p w14:paraId="4F5B99F2" w14:textId="77777777" w:rsidR="004737B2" w:rsidRDefault="004737B2" w:rsidP="004737B2">
      <w:pPr>
        <w:rPr>
          <w:rFonts w:ascii="Arial" w:hAnsi="Arial" w:cs="Arial"/>
          <w:sz w:val="24"/>
          <w:szCs w:val="24"/>
          <w:lang w:val="fr-CH"/>
        </w:rPr>
      </w:pPr>
    </w:p>
    <w:p w14:paraId="082DB48E" w14:textId="77777777" w:rsidR="004737B2" w:rsidRDefault="004737B2" w:rsidP="004737B2">
      <w:pPr>
        <w:bidi/>
        <w:spacing w:before="100" w:beforeAutospacing="1" w:after="100" w:afterAutospacing="1" w:line="240" w:lineRule="auto"/>
        <w:jc w:val="both"/>
        <w:rPr>
          <w:rFonts w:ascii="Times New Roman" w:eastAsia="Times New Roman" w:hAnsi="Times New Roman" w:cs="Arial"/>
          <w:b/>
          <w:sz w:val="24"/>
          <w:szCs w:val="24"/>
          <w:rtl/>
        </w:rPr>
      </w:pPr>
      <w:r w:rsidRPr="0059219C">
        <w:rPr>
          <w:rFonts w:ascii="Times New Roman" w:hAnsi="Times New Roman" w:cs="Arial"/>
          <w:b/>
          <w:bCs/>
          <w:sz w:val="24"/>
          <w:szCs w:val="24"/>
          <w:lang w:val="en-US"/>
        </w:rPr>
        <w:t>L’EPEE 1839</w:t>
      </w:r>
      <w:r>
        <w:rPr>
          <w:rFonts w:ascii="Times New Roman" w:hAnsi="Times New Roman" w:cs="Arial" w:hint="cs"/>
          <w:b/>
          <w:bCs/>
          <w:sz w:val="24"/>
          <w:szCs w:val="24"/>
          <w:rtl/>
        </w:rPr>
        <w:t xml:space="preserve"> - دار صناعة الساعات الرائدة في سويسرا</w:t>
      </w:r>
    </w:p>
    <w:p w14:paraId="5C7464AE" w14:textId="77777777" w:rsidR="004737B2" w:rsidRDefault="004737B2" w:rsidP="004737B2">
      <w:pPr>
        <w:bidi/>
        <w:spacing w:before="100" w:beforeAutospacing="1" w:after="100" w:afterAutospacing="1" w:line="240" w:lineRule="auto"/>
        <w:jc w:val="both"/>
        <w:rPr>
          <w:rFonts w:ascii="Times New Roman" w:hAnsi="Times New Roman" w:cs="Arial"/>
          <w:sz w:val="24"/>
          <w:szCs w:val="24"/>
          <w:rtl/>
        </w:rPr>
      </w:pPr>
      <w:r>
        <w:rPr>
          <w:rFonts w:ascii="Times New Roman" w:hAnsi="Times New Roman" w:cs="Arial" w:hint="cs"/>
          <w:sz w:val="24"/>
          <w:szCs w:val="24"/>
          <w:rtl/>
        </w:rPr>
        <w:t xml:space="preserve">تتربع </w:t>
      </w:r>
      <w:r>
        <w:rPr>
          <w:rFonts w:ascii="Times New Roman" w:hAnsi="Times New Roman" w:cs="Arial"/>
          <w:sz w:val="24"/>
          <w:szCs w:val="24"/>
        </w:rPr>
        <w:t>L’Epée</w:t>
      </w:r>
      <w:r>
        <w:rPr>
          <w:rFonts w:ascii="Times New Roman" w:hAnsi="Times New Roman" w:cs="Arial" w:hint="cs"/>
          <w:sz w:val="24"/>
          <w:szCs w:val="24"/>
          <w:rtl/>
        </w:rPr>
        <w:t xml:space="preserve"> على قمة صناعة الساعات منذ أكثر من 180 عاماً واليوم، هي المصنع الوحيد في سويسرا المتخصص في </w:t>
      </w:r>
    </w:p>
    <w:p w14:paraId="784750C8"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 xml:space="preserve">إنتاج الساعات الراقية. تأسست الشركة عام 1839 على يد "أوغست ليبي" في منطقة </w:t>
      </w:r>
      <w:proofErr w:type="spellStart"/>
      <w:r>
        <w:rPr>
          <w:rFonts w:ascii="Times New Roman" w:hAnsi="Times New Roman" w:cs="Arial" w:hint="cs"/>
          <w:sz w:val="24"/>
          <w:szCs w:val="24"/>
          <w:rtl/>
        </w:rPr>
        <w:t>بيزانسون</w:t>
      </w:r>
      <w:proofErr w:type="spellEnd"/>
      <w:r>
        <w:rPr>
          <w:rFonts w:ascii="Times New Roman" w:hAnsi="Times New Roman" w:cs="Arial" w:hint="cs"/>
          <w:sz w:val="24"/>
          <w:szCs w:val="24"/>
          <w:rtl/>
        </w:rPr>
        <w:t xml:space="preserve"> بفرنسا، وكان تركيزها في البداية ينصب على إنتاج الصناديق الموسيقية ومكونات الساعات. وحتى في تلك المرحلة المبكرة، كان اسم العلامة التجارية مرادفاً للقطع المصنوعة يدوياً بالكامل.</w:t>
      </w:r>
      <w:r>
        <w:rPr>
          <w:rFonts w:hint="cs"/>
          <w:rtl/>
        </w:rPr>
        <w:t xml:space="preserve"> </w:t>
      </w:r>
    </w:p>
    <w:p w14:paraId="62F3063C"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 xml:space="preserve">بداية من عام 1850، أصبحت الدار رائدة في إنتاج موازين الحركة، وبدأت في تطوير منظمات خاصة للمنبهات، وساعات الطاولة، والساعات الموسيقية. نالت الشركة شهرة واسعة وسجلت العديد من براءات الاختراع لموازين حركة خاصة، لا سيما تلك المستخدمة في الأنظمة المضادة للارتطام، وأنظمة التشغيل الذاتي، والقوة الثابتة. أصبحت </w:t>
      </w:r>
      <w:r>
        <w:rPr>
          <w:rFonts w:ascii="Times New Roman" w:hAnsi="Times New Roman" w:cs="Arial"/>
          <w:sz w:val="24"/>
          <w:szCs w:val="24"/>
        </w:rPr>
        <w:t>L’Epée</w:t>
      </w:r>
      <w:r>
        <w:rPr>
          <w:rFonts w:ascii="Times New Roman" w:hAnsi="Times New Roman" w:cs="Arial" w:hint="cs"/>
          <w:sz w:val="24"/>
          <w:szCs w:val="24"/>
          <w:rtl/>
        </w:rPr>
        <w:t xml:space="preserve"> المورد الرئيسي للعديد من صانعي الساعات المشهورين، وواصلت حصد العديد من الميداليات الذهبية في المعارض العالمية.</w:t>
      </w:r>
      <w:r>
        <w:rPr>
          <w:rFonts w:hint="cs"/>
          <w:rtl/>
        </w:rPr>
        <w:t xml:space="preserve"> </w:t>
      </w:r>
    </w:p>
    <w:p w14:paraId="2043161F"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 xml:space="preserve">وخلال القرن العشرين، يعود الفضل في نجاح الشركة بشكل كبير إلى ساعاتها المذهلة المخصصة للسفر. ويربط الكثيرون بين علامة </w:t>
      </w:r>
      <w:r>
        <w:rPr>
          <w:rFonts w:ascii="Times New Roman" w:hAnsi="Times New Roman" w:cs="Arial"/>
          <w:sz w:val="24"/>
          <w:szCs w:val="24"/>
        </w:rPr>
        <w:t>L’Epée</w:t>
      </w:r>
      <w:r>
        <w:rPr>
          <w:rFonts w:ascii="Times New Roman" w:hAnsi="Times New Roman" w:cs="Arial" w:hint="cs"/>
          <w:sz w:val="24"/>
          <w:szCs w:val="24"/>
          <w:rtl/>
        </w:rPr>
        <w:t xml:space="preserve"> والشخصيات المؤثرة وأصحاب السلطة؛ إذ اعتاد أعضاء الحكومة الفرنسية تقديم هذه الساعات كهدايا لضيوفهم المميزين. وعندما بدأت طائرة الكونكورد الأسرع من الصوت رحلاتها التجارية في عام 1976، جهزت </w:t>
      </w:r>
      <w:r>
        <w:rPr>
          <w:rFonts w:ascii="Times New Roman" w:hAnsi="Times New Roman" w:cs="Arial"/>
          <w:sz w:val="24"/>
          <w:szCs w:val="24"/>
        </w:rPr>
        <w:t>L’Epée</w:t>
      </w:r>
      <w:r>
        <w:rPr>
          <w:rFonts w:ascii="Times New Roman" w:hAnsi="Times New Roman" w:cs="Arial" w:hint="cs"/>
          <w:sz w:val="24"/>
          <w:szCs w:val="24"/>
          <w:rtl/>
        </w:rPr>
        <w:t xml:space="preserve"> المقصورات بساعات حائط لتزويد الركاب بالوقت. وفي عام 1994، أثبتت العلامة التجارية شغفها بالتحديات من خلال بناء أكبر ساعة </w:t>
      </w:r>
      <w:proofErr w:type="spellStart"/>
      <w:r>
        <w:rPr>
          <w:rFonts w:ascii="Times New Roman" w:hAnsi="Times New Roman" w:cs="Arial" w:hint="cs"/>
          <w:sz w:val="24"/>
          <w:szCs w:val="24"/>
          <w:rtl/>
        </w:rPr>
        <w:t>بندولية</w:t>
      </w:r>
      <w:proofErr w:type="spellEnd"/>
      <w:r>
        <w:rPr>
          <w:rFonts w:ascii="Times New Roman" w:hAnsi="Times New Roman" w:cs="Arial" w:hint="cs"/>
          <w:sz w:val="24"/>
          <w:szCs w:val="24"/>
          <w:rtl/>
        </w:rPr>
        <w:t xml:space="preserve"> في العالم، وهي "المنظم العملاق"، والتي دخلت موسوعة غينيس للأرقام القياسية.</w:t>
      </w:r>
      <w:r>
        <w:rPr>
          <w:rFonts w:hint="cs"/>
          <w:rtl/>
        </w:rPr>
        <w:t xml:space="preserve"> </w:t>
      </w:r>
    </w:p>
    <w:p w14:paraId="48B4736F"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 xml:space="preserve">يقع مقر </w:t>
      </w:r>
      <w:r>
        <w:rPr>
          <w:rFonts w:ascii="Times New Roman" w:hAnsi="Times New Roman" w:cs="Arial"/>
          <w:sz w:val="24"/>
          <w:szCs w:val="24"/>
        </w:rPr>
        <w:t>L’Epée 1839</w:t>
      </w:r>
      <w:r>
        <w:rPr>
          <w:rFonts w:ascii="Times New Roman" w:hAnsi="Times New Roman" w:cs="Arial" w:hint="cs"/>
          <w:sz w:val="24"/>
          <w:szCs w:val="24"/>
          <w:rtl/>
        </w:rPr>
        <w:t xml:space="preserve"> حالياً في </w:t>
      </w:r>
      <w:proofErr w:type="spellStart"/>
      <w:r>
        <w:rPr>
          <w:rFonts w:ascii="Times New Roman" w:hAnsi="Times New Roman" w:cs="Arial" w:hint="cs"/>
          <w:sz w:val="24"/>
          <w:szCs w:val="24"/>
          <w:rtl/>
        </w:rPr>
        <w:t>ديليمونت</w:t>
      </w:r>
      <w:proofErr w:type="spellEnd"/>
      <w:r>
        <w:rPr>
          <w:rFonts w:ascii="Times New Roman" w:hAnsi="Times New Roman" w:cs="Arial" w:hint="cs"/>
          <w:sz w:val="24"/>
          <w:szCs w:val="24"/>
          <w:rtl/>
        </w:rPr>
        <w:t xml:space="preserve"> في جبال جورا السويسرية. وتحت قيادة الرئيس التنفيذي "أرنو نيكولاس"، طورت الشركة مجموعة استثنائية من ساعات الطاولة التي تتضمن تشكيلة كاملة من الساعات المتطورة.</w:t>
      </w:r>
    </w:p>
    <w:p w14:paraId="4DBD50CD"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تركز المجموعة على ثلاثة محاور رئيسية:</w:t>
      </w:r>
      <w:r>
        <w:rPr>
          <w:rFonts w:hint="cs"/>
          <w:rtl/>
        </w:rPr>
        <w:t xml:space="preserve"> </w:t>
      </w:r>
    </w:p>
    <w:p w14:paraId="72D19C64"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الفن الإبداعي - قطع فنية في المقام الأول، غالباً ما يتم تطويرها بالشراكة مع مصممين خارجيين كإبداعات مشتركة. تفاجئ هذه الساعات وتلهم، بل وتذهل حتى أكثر الجامعين خبرة. وهي مخصصة لمن يبحثون - بوعي أو دون وعي - عن قطع استثنائية فريدة من نوعها.</w:t>
      </w:r>
      <w:r>
        <w:rPr>
          <w:rFonts w:hint="cs"/>
          <w:rtl/>
        </w:rPr>
        <w:t xml:space="preserve"> </w:t>
      </w:r>
    </w:p>
    <w:p w14:paraId="6E6992F3"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 xml:space="preserve">الساعات المعاصرة - إبداعات تقنية ذات تصميم معاصر (مثل </w:t>
      </w:r>
      <w:r>
        <w:rPr>
          <w:rFonts w:ascii="Times New Roman" w:hAnsi="Times New Roman" w:cs="Arial"/>
          <w:sz w:val="24"/>
          <w:szCs w:val="24"/>
        </w:rPr>
        <w:t>Le Duel، Duet</w:t>
      </w:r>
      <w:r>
        <w:rPr>
          <w:rFonts w:ascii="Times New Roman" w:hAnsi="Times New Roman" w:cs="Arial" w:hint="cs"/>
          <w:sz w:val="24"/>
          <w:szCs w:val="24"/>
          <w:rtl/>
        </w:rPr>
        <w:t xml:space="preserve">، إلخ) ونماذج بسيطة طليعية (مثل </w:t>
      </w:r>
      <w:r>
        <w:rPr>
          <w:rFonts w:ascii="Times New Roman" w:hAnsi="Times New Roman" w:cs="Arial"/>
          <w:sz w:val="24"/>
          <w:szCs w:val="24"/>
        </w:rPr>
        <w:t>La Tour</w:t>
      </w:r>
      <w:r>
        <w:rPr>
          <w:rFonts w:ascii="Times New Roman" w:hAnsi="Times New Roman" w:cs="Arial" w:hint="cs"/>
          <w:sz w:val="24"/>
          <w:szCs w:val="24"/>
          <w:rtl/>
        </w:rPr>
        <w:t xml:space="preserve">) تتضمن تعقيدات مثل الثواني الارتدادية، مؤشرات احتياطي الطاقة، أطوار القمر، </w:t>
      </w:r>
      <w:proofErr w:type="spellStart"/>
      <w:r>
        <w:rPr>
          <w:rFonts w:ascii="Times New Roman" w:hAnsi="Times New Roman" w:cs="Arial" w:hint="cs"/>
          <w:sz w:val="24"/>
          <w:szCs w:val="24"/>
          <w:rtl/>
        </w:rPr>
        <w:t>التوربيون</w:t>
      </w:r>
      <w:proofErr w:type="spellEnd"/>
      <w:r>
        <w:rPr>
          <w:rFonts w:ascii="Times New Roman" w:hAnsi="Times New Roman" w:cs="Arial" w:hint="cs"/>
          <w:sz w:val="24"/>
          <w:szCs w:val="24"/>
          <w:rtl/>
        </w:rPr>
        <w:t>، آليات الرنين، التقويم الدائم.</w:t>
      </w:r>
    </w:p>
    <w:p w14:paraId="63376066"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 xml:space="preserve">ساعات السفر الكلاسيكية - وتعرف أيضاً باسم "ساعات الضباط". تتميز هذه القطع التاريخية المنبثقة من تراث العلامة التجارية أيضاً بنصيبها الوافر من التعقيدات: آليات الرنين، مكرر الدقائق، التقويمات، أطوار القمر، </w:t>
      </w:r>
      <w:proofErr w:type="spellStart"/>
      <w:r>
        <w:rPr>
          <w:rFonts w:ascii="Times New Roman" w:hAnsi="Times New Roman" w:cs="Arial" w:hint="cs"/>
          <w:sz w:val="24"/>
          <w:szCs w:val="24"/>
          <w:rtl/>
        </w:rPr>
        <w:t>التوربيون</w:t>
      </w:r>
      <w:proofErr w:type="spellEnd"/>
      <w:r>
        <w:rPr>
          <w:rFonts w:ascii="Times New Roman" w:hAnsi="Times New Roman" w:cs="Arial" w:hint="cs"/>
          <w:sz w:val="24"/>
          <w:szCs w:val="24"/>
          <w:rtl/>
        </w:rPr>
        <w:t>، والمزيد.</w:t>
      </w:r>
    </w:p>
    <w:p w14:paraId="5E7A0717" w14:textId="77777777" w:rsidR="004737B2" w:rsidRDefault="004737B2" w:rsidP="004737B2">
      <w:pPr>
        <w:bidi/>
        <w:spacing w:before="100" w:beforeAutospacing="1" w:after="100" w:afterAutospacing="1" w:line="240" w:lineRule="auto"/>
        <w:jc w:val="both"/>
        <w:rPr>
          <w:rFonts w:ascii="Times New Roman" w:eastAsia="Times New Roman" w:hAnsi="Times New Roman" w:cs="Arial"/>
          <w:sz w:val="24"/>
          <w:szCs w:val="24"/>
          <w:rtl/>
        </w:rPr>
      </w:pPr>
      <w:r>
        <w:rPr>
          <w:rFonts w:ascii="Times New Roman" w:hAnsi="Times New Roman" w:cs="Arial" w:hint="cs"/>
          <w:sz w:val="24"/>
          <w:szCs w:val="24"/>
          <w:rtl/>
        </w:rPr>
        <w:t>تُصمم جميع القطع وتُصنع داخل الدار. وقد أصبحت براعتها التقنية، والجمع بين الشكل والوظيفة، واحتياطي الطاقة الطويل جداً، والتشطيبات المذهلة، سمات مميزة وبصمة خاصة للعلامة التجارية.</w:t>
      </w:r>
    </w:p>
    <w:p w14:paraId="0A6ED5A0" w14:textId="77777777" w:rsidR="004737B2" w:rsidRDefault="004737B2" w:rsidP="004737B2">
      <w:pPr>
        <w:rPr>
          <w:rFonts w:ascii="Arial" w:hAnsi="Arial" w:cs="Arial"/>
          <w:b/>
          <w:i/>
          <w:sz w:val="20"/>
          <w:szCs w:val="20"/>
          <w:lang w:val="en-US"/>
        </w:rPr>
      </w:pPr>
    </w:p>
    <w:p w14:paraId="59060D8D" w14:textId="77777777" w:rsidR="004737B2" w:rsidRPr="00C33D34" w:rsidRDefault="004737B2" w:rsidP="004737B2">
      <w:pPr>
        <w:rPr>
          <w:rFonts w:ascii="Arial" w:hAnsi="Arial" w:cs="Arial"/>
          <w:sz w:val="24"/>
          <w:szCs w:val="24"/>
          <w:lang w:val="en-US"/>
        </w:rPr>
      </w:pPr>
    </w:p>
    <w:p w14:paraId="5051AF2E" w14:textId="77777777" w:rsidR="004737B2" w:rsidRPr="006B6705" w:rsidRDefault="004737B2" w:rsidP="006B6705">
      <w:pPr>
        <w:rPr>
          <w:rFonts w:ascii="Arial" w:hAnsi="Arial" w:cs="Arial"/>
          <w:sz w:val="24"/>
          <w:szCs w:val="24"/>
          <w:lang w:val="en-US"/>
        </w:rPr>
      </w:pPr>
    </w:p>
    <w:sectPr w:rsidR="004737B2" w:rsidRPr="006B6705">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B3437" w14:textId="77777777" w:rsidR="00054FEE" w:rsidRDefault="00054FEE" w:rsidP="002557FB">
      <w:pPr>
        <w:spacing w:after="0" w:line="240" w:lineRule="auto"/>
      </w:pPr>
      <w:r>
        <w:separator/>
      </w:r>
    </w:p>
  </w:endnote>
  <w:endnote w:type="continuationSeparator" w:id="0">
    <w:p w14:paraId="6140104B" w14:textId="77777777" w:rsidR="00054FEE" w:rsidRDefault="00054FEE" w:rsidP="00255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317D" w14:textId="1C7D325A" w:rsidR="002557FB" w:rsidRDefault="002557FB" w:rsidP="002557FB">
    <w:pPr>
      <w:pStyle w:val="Sansinterligne"/>
      <w:bidi/>
      <w:rPr>
        <w:rFonts w:ascii="Arial" w:hAnsi="Arial" w:cs="Arial"/>
        <w:sz w:val="18"/>
        <w:szCs w:val="18"/>
        <w:rtl/>
      </w:rPr>
    </w:pPr>
    <w:r>
      <w:rPr>
        <w:rFonts w:ascii="Arial" w:hAnsi="Arial" w:cs="Arial" w:hint="cs"/>
        <w:sz w:val="18"/>
        <w:szCs w:val="18"/>
        <w:rtl/>
      </w:rPr>
      <w:t xml:space="preserve">لمزيد من المعلومات، يرجى التواصل مع نويل </w:t>
    </w:r>
    <w:proofErr w:type="spellStart"/>
    <w:r>
      <w:rPr>
        <w:rFonts w:ascii="Arial" w:hAnsi="Arial" w:cs="Arial" w:hint="cs"/>
        <w:sz w:val="18"/>
        <w:szCs w:val="18"/>
        <w:rtl/>
      </w:rPr>
      <w:t>فيرلي</w:t>
    </w:r>
    <w:proofErr w:type="spellEnd"/>
    <w:r>
      <w:rPr>
        <w:rFonts w:hint="cs"/>
        <w:rtl/>
      </w:rPr>
      <w:t xml:space="preserve"> </w:t>
    </w:r>
  </w:p>
  <w:p w14:paraId="58359A61" w14:textId="0C1854E3" w:rsidR="002557FB" w:rsidRPr="002557FB" w:rsidRDefault="002557FB" w:rsidP="002557FB">
    <w:pPr>
      <w:bidi/>
      <w:rPr>
        <w:rFonts w:eastAsia="Times New Roman"/>
        <w:noProof/>
        <w:rtl/>
      </w:rPr>
    </w:pPr>
    <w:r>
      <w:rPr>
        <w:rFonts w:ascii="Arial" w:hAnsi="Arial" w:cs="Arial"/>
        <w:sz w:val="18"/>
        <w:szCs w:val="18"/>
      </w:rPr>
      <w:t>noelle.wehrle@swiza.ch</w:t>
    </w:r>
    <w:r>
      <w:rPr>
        <w:rFonts w:ascii="Arial" w:hAnsi="Arial" w:cs="Arial" w:hint="cs"/>
        <w:sz w:val="18"/>
        <w:szCs w:val="18"/>
        <w:rtl/>
      </w:rPr>
      <w:t xml:space="preserve"> هاتف: 10 94 421 32(0) 41+</w:t>
    </w:r>
    <w:r>
      <w:rPr>
        <w:rFonts w:ascii="Arial" w:hAnsi="Arial" w:cs="Arial" w:hint="cs"/>
        <w:sz w:val="18"/>
        <w:szCs w:val="18"/>
        <w:rtl/>
      </w:rPr>
      <w:br/>
    </w:r>
    <w:r>
      <w:rPr>
        <w:rFonts w:ascii="Arial" w:hAnsi="Arial" w:cs="Arial"/>
        <w:sz w:val="18"/>
        <w:szCs w:val="18"/>
      </w:rPr>
      <w:t>L’Epée 1839</w:t>
    </w:r>
    <w:r>
      <w:rPr>
        <w:rFonts w:ascii="Arial" w:hAnsi="Arial" w:cs="Arial" w:hint="cs"/>
        <w:sz w:val="18"/>
        <w:szCs w:val="18"/>
        <w:rtl/>
      </w:rPr>
      <w:t>، فرع من شركة "</w:t>
    </w:r>
    <w:r>
      <w:rPr>
        <w:rFonts w:ascii="Arial" w:hAnsi="Arial" w:cs="Arial"/>
        <w:sz w:val="18"/>
        <w:szCs w:val="18"/>
      </w:rPr>
      <w:t>LVMH Swiss Manufactures SA</w:t>
    </w:r>
    <w:r>
      <w:rPr>
        <w:rFonts w:ascii="Arial" w:hAnsi="Arial" w:cs="Arial" w:hint="cs"/>
        <w:sz w:val="18"/>
        <w:szCs w:val="18"/>
        <w:rtl/>
      </w:rPr>
      <w:t xml:space="preserve">" شارع سان موريس 1، 2800 </w:t>
    </w:r>
    <w:proofErr w:type="spellStart"/>
    <w:r>
      <w:rPr>
        <w:rFonts w:ascii="Arial" w:hAnsi="Arial" w:cs="Arial" w:hint="cs"/>
        <w:sz w:val="18"/>
        <w:szCs w:val="18"/>
        <w:rtl/>
      </w:rPr>
      <w:t>ديليمون</w:t>
    </w:r>
    <w:proofErr w:type="spellEnd"/>
    <w:r>
      <w:rPr>
        <w:rFonts w:ascii="Arial" w:hAnsi="Arial" w:cs="Arial" w:hint="cs"/>
        <w:sz w:val="18"/>
        <w:szCs w:val="18"/>
        <w:rtl/>
      </w:rPr>
      <w:t>، سويسرا</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C543A" w14:textId="77777777" w:rsidR="00054FEE" w:rsidRDefault="00054FEE" w:rsidP="002557FB">
      <w:pPr>
        <w:spacing w:after="0" w:line="240" w:lineRule="auto"/>
      </w:pPr>
      <w:r>
        <w:separator/>
      </w:r>
    </w:p>
  </w:footnote>
  <w:footnote w:type="continuationSeparator" w:id="0">
    <w:p w14:paraId="7253F8A7" w14:textId="77777777" w:rsidR="00054FEE" w:rsidRDefault="00054FEE" w:rsidP="00255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080A" w14:textId="1B70CF6C" w:rsidR="002557FB" w:rsidRDefault="002557FB">
    <w:pPr>
      <w:pStyle w:val="En-tte"/>
      <w:bidi/>
      <w:rPr>
        <w:rtl/>
      </w:rPr>
    </w:pPr>
    <w:r>
      <w:rPr>
        <w:rFonts w:hint="cs"/>
        <w:noProof/>
        <w:rtl/>
      </w:rPr>
      <w:drawing>
        <wp:anchor distT="0" distB="0" distL="114300" distR="114300" simplePos="0" relativeHeight="251659264" behindDoc="0" locked="0" layoutInCell="1" allowOverlap="1" wp14:anchorId="51D22AD7" wp14:editId="1F376D09">
          <wp:simplePos x="0" y="0"/>
          <wp:positionH relativeFrom="margin">
            <wp:posOffset>2518410</wp:posOffset>
          </wp:positionH>
          <wp:positionV relativeFrom="paragraph">
            <wp:posOffset>-353060</wp:posOffset>
          </wp:positionV>
          <wp:extent cx="714375" cy="714375"/>
          <wp:effectExtent l="0" t="0" r="9525" b="9525"/>
          <wp:wrapNone/>
          <wp:docPr id="4" name="Imag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03"/>
    <w:rsid w:val="00054FEE"/>
    <w:rsid w:val="000E0E63"/>
    <w:rsid w:val="00120EEC"/>
    <w:rsid w:val="001215FF"/>
    <w:rsid w:val="00147671"/>
    <w:rsid w:val="001978CA"/>
    <w:rsid w:val="001A4E8F"/>
    <w:rsid w:val="00237A9E"/>
    <w:rsid w:val="002557FB"/>
    <w:rsid w:val="00263887"/>
    <w:rsid w:val="002929F0"/>
    <w:rsid w:val="002951AA"/>
    <w:rsid w:val="002A46D0"/>
    <w:rsid w:val="002B6712"/>
    <w:rsid w:val="002C2FC4"/>
    <w:rsid w:val="002C71D8"/>
    <w:rsid w:val="002F6CB7"/>
    <w:rsid w:val="0030174F"/>
    <w:rsid w:val="00324E5D"/>
    <w:rsid w:val="00345B55"/>
    <w:rsid w:val="003C0255"/>
    <w:rsid w:val="00401B3B"/>
    <w:rsid w:val="0044671E"/>
    <w:rsid w:val="004737B2"/>
    <w:rsid w:val="00494275"/>
    <w:rsid w:val="004A5498"/>
    <w:rsid w:val="005D28BF"/>
    <w:rsid w:val="005E1485"/>
    <w:rsid w:val="006512D5"/>
    <w:rsid w:val="006541E5"/>
    <w:rsid w:val="00660F2F"/>
    <w:rsid w:val="006B6705"/>
    <w:rsid w:val="006D1C9B"/>
    <w:rsid w:val="00747C37"/>
    <w:rsid w:val="007E6609"/>
    <w:rsid w:val="00803A2B"/>
    <w:rsid w:val="00811D0B"/>
    <w:rsid w:val="00822C07"/>
    <w:rsid w:val="00872228"/>
    <w:rsid w:val="00881564"/>
    <w:rsid w:val="009403F9"/>
    <w:rsid w:val="00963BAA"/>
    <w:rsid w:val="00986503"/>
    <w:rsid w:val="009E3869"/>
    <w:rsid w:val="00A244B5"/>
    <w:rsid w:val="00AA1E88"/>
    <w:rsid w:val="00AE5F24"/>
    <w:rsid w:val="00AF53C5"/>
    <w:rsid w:val="00B32E5B"/>
    <w:rsid w:val="00B4655E"/>
    <w:rsid w:val="00B63079"/>
    <w:rsid w:val="00BA3675"/>
    <w:rsid w:val="00BC3CD5"/>
    <w:rsid w:val="00BF3069"/>
    <w:rsid w:val="00C30151"/>
    <w:rsid w:val="00C46D72"/>
    <w:rsid w:val="00DA44F4"/>
    <w:rsid w:val="00E21BB7"/>
    <w:rsid w:val="00E4593A"/>
    <w:rsid w:val="00E83A1F"/>
    <w:rsid w:val="00F81BC6"/>
    <w:rsid w:val="00FA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DEAE"/>
  <w15:chartTrackingRefBased/>
  <w15:docId w15:val="{87D828D2-165E-480A-B703-0001F896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sselectedend">
    <w:name w:val="isselectedend"/>
    <w:basedOn w:val="Normal"/>
    <w:rsid w:val="00986503"/>
    <w:pPr>
      <w:spacing w:before="100" w:beforeAutospacing="1" w:after="100" w:afterAutospacing="1" w:line="240" w:lineRule="auto"/>
    </w:pPr>
    <w:rPr>
      <w:rFonts w:ascii="Times New Roman" w:eastAsia="Times New Roman" w:hAnsi="Times New Roman" w:cs="Arial"/>
      <w:sz w:val="24"/>
      <w:szCs w:val="24"/>
      <w:lang w:eastAsia="pl-PL"/>
    </w:rPr>
  </w:style>
  <w:style w:type="paragraph" w:styleId="NormalWeb">
    <w:name w:val="Normal (Web)"/>
    <w:basedOn w:val="Normal"/>
    <w:uiPriority w:val="99"/>
    <w:semiHidden/>
    <w:unhideWhenUsed/>
    <w:rsid w:val="00986503"/>
    <w:pPr>
      <w:spacing w:before="100" w:beforeAutospacing="1" w:after="100" w:afterAutospacing="1" w:line="240" w:lineRule="auto"/>
    </w:pPr>
    <w:rPr>
      <w:rFonts w:ascii="Times New Roman" w:eastAsia="Times New Roman" w:hAnsi="Times New Roman" w:cs="Arial"/>
      <w:sz w:val="24"/>
      <w:szCs w:val="24"/>
      <w:lang w:eastAsia="pl-PL"/>
    </w:rPr>
  </w:style>
  <w:style w:type="character" w:styleId="lev">
    <w:name w:val="Strong"/>
    <w:basedOn w:val="Policepardfaut"/>
    <w:uiPriority w:val="22"/>
    <w:qFormat/>
    <w:rsid w:val="006512D5"/>
    <w:rPr>
      <w:b/>
      <w:bCs/>
    </w:rPr>
  </w:style>
  <w:style w:type="paragraph" w:styleId="En-tte">
    <w:name w:val="header"/>
    <w:basedOn w:val="Normal"/>
    <w:link w:val="En-tteCar"/>
    <w:uiPriority w:val="99"/>
    <w:unhideWhenUsed/>
    <w:rsid w:val="002557FB"/>
    <w:pPr>
      <w:tabs>
        <w:tab w:val="center" w:pos="4536"/>
        <w:tab w:val="right" w:pos="9072"/>
      </w:tabs>
      <w:spacing w:after="0" w:line="240" w:lineRule="auto"/>
    </w:pPr>
  </w:style>
  <w:style w:type="character" w:customStyle="1" w:styleId="En-tteCar">
    <w:name w:val="En-tête Car"/>
    <w:basedOn w:val="Policepardfaut"/>
    <w:link w:val="En-tte"/>
    <w:uiPriority w:val="99"/>
    <w:rsid w:val="002557FB"/>
  </w:style>
  <w:style w:type="paragraph" w:styleId="Pieddepage">
    <w:name w:val="footer"/>
    <w:basedOn w:val="Normal"/>
    <w:link w:val="PieddepageCar"/>
    <w:uiPriority w:val="99"/>
    <w:unhideWhenUsed/>
    <w:rsid w:val="002557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57FB"/>
  </w:style>
  <w:style w:type="paragraph" w:styleId="Sansinterligne">
    <w:name w:val="No Spacing"/>
    <w:uiPriority w:val="1"/>
    <w:qFormat/>
    <w:rsid w:val="002557FB"/>
    <w:pPr>
      <w:spacing w:after="0" w:line="240" w:lineRule="auto"/>
    </w:pPr>
    <w:rPr>
      <w:lang w:val="fr-CH"/>
    </w:rPr>
  </w:style>
  <w:style w:type="paragraph" w:customStyle="1" w:styleId="pdq2pgselectionanchorcontainer">
    <w:name w:val="pdq2pg_selectionanchorcontainer"/>
    <w:basedOn w:val="Normal"/>
    <w:rsid w:val="002929F0"/>
    <w:pPr>
      <w:spacing w:before="100" w:beforeAutospacing="1" w:after="100" w:afterAutospacing="1" w:line="240" w:lineRule="auto"/>
    </w:pPr>
    <w:rPr>
      <w:rFonts w:ascii="Times New Roman" w:eastAsia="Times New Roman" w:hAnsi="Times New Roman"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63">
      <w:bodyDiv w:val="1"/>
      <w:marLeft w:val="0"/>
      <w:marRight w:val="0"/>
      <w:marTop w:val="0"/>
      <w:marBottom w:val="0"/>
      <w:divBdr>
        <w:top w:val="none" w:sz="0" w:space="0" w:color="auto"/>
        <w:left w:val="none" w:sz="0" w:space="0" w:color="auto"/>
        <w:bottom w:val="none" w:sz="0" w:space="0" w:color="auto"/>
        <w:right w:val="none" w:sz="0" w:space="0" w:color="auto"/>
      </w:divBdr>
    </w:div>
    <w:div w:id="124397007">
      <w:bodyDiv w:val="1"/>
      <w:marLeft w:val="0"/>
      <w:marRight w:val="0"/>
      <w:marTop w:val="0"/>
      <w:marBottom w:val="0"/>
      <w:divBdr>
        <w:top w:val="none" w:sz="0" w:space="0" w:color="auto"/>
        <w:left w:val="none" w:sz="0" w:space="0" w:color="auto"/>
        <w:bottom w:val="none" w:sz="0" w:space="0" w:color="auto"/>
        <w:right w:val="none" w:sz="0" w:space="0" w:color="auto"/>
      </w:divBdr>
      <w:divsChild>
        <w:div w:id="1156261013">
          <w:marLeft w:val="0"/>
          <w:marRight w:val="0"/>
          <w:marTop w:val="0"/>
          <w:marBottom w:val="0"/>
          <w:divBdr>
            <w:top w:val="none" w:sz="0" w:space="0" w:color="auto"/>
            <w:left w:val="none" w:sz="0" w:space="0" w:color="auto"/>
            <w:bottom w:val="none" w:sz="0" w:space="0" w:color="auto"/>
            <w:right w:val="none" w:sz="0" w:space="0" w:color="auto"/>
          </w:divBdr>
          <w:divsChild>
            <w:div w:id="47150146">
              <w:marLeft w:val="0"/>
              <w:marRight w:val="0"/>
              <w:marTop w:val="0"/>
              <w:marBottom w:val="0"/>
              <w:divBdr>
                <w:top w:val="none" w:sz="0" w:space="0" w:color="auto"/>
                <w:left w:val="none" w:sz="0" w:space="0" w:color="auto"/>
                <w:bottom w:val="none" w:sz="0" w:space="0" w:color="auto"/>
                <w:right w:val="none" w:sz="0" w:space="0" w:color="auto"/>
              </w:divBdr>
              <w:divsChild>
                <w:div w:id="1200699816">
                  <w:marLeft w:val="0"/>
                  <w:marRight w:val="0"/>
                  <w:marTop w:val="0"/>
                  <w:marBottom w:val="0"/>
                  <w:divBdr>
                    <w:top w:val="none" w:sz="0" w:space="0" w:color="auto"/>
                    <w:left w:val="none" w:sz="0" w:space="0" w:color="auto"/>
                    <w:bottom w:val="none" w:sz="0" w:space="0" w:color="auto"/>
                    <w:right w:val="none" w:sz="0" w:space="0" w:color="auto"/>
                  </w:divBdr>
                  <w:divsChild>
                    <w:div w:id="799880508">
                      <w:marLeft w:val="0"/>
                      <w:marRight w:val="0"/>
                      <w:marTop w:val="0"/>
                      <w:marBottom w:val="0"/>
                      <w:divBdr>
                        <w:top w:val="none" w:sz="0" w:space="0" w:color="auto"/>
                        <w:left w:val="none" w:sz="0" w:space="0" w:color="auto"/>
                        <w:bottom w:val="none" w:sz="0" w:space="0" w:color="auto"/>
                        <w:right w:val="none" w:sz="0" w:space="0" w:color="auto"/>
                      </w:divBdr>
                      <w:divsChild>
                        <w:div w:id="725108205">
                          <w:marLeft w:val="0"/>
                          <w:marRight w:val="0"/>
                          <w:marTop w:val="0"/>
                          <w:marBottom w:val="0"/>
                          <w:divBdr>
                            <w:top w:val="none" w:sz="0" w:space="0" w:color="auto"/>
                            <w:left w:val="none" w:sz="0" w:space="0" w:color="auto"/>
                            <w:bottom w:val="none" w:sz="0" w:space="0" w:color="auto"/>
                            <w:right w:val="none" w:sz="0" w:space="0" w:color="auto"/>
                          </w:divBdr>
                          <w:divsChild>
                            <w:div w:id="952517654">
                              <w:marLeft w:val="0"/>
                              <w:marRight w:val="0"/>
                              <w:marTop w:val="0"/>
                              <w:marBottom w:val="0"/>
                              <w:divBdr>
                                <w:top w:val="none" w:sz="0" w:space="0" w:color="auto"/>
                                <w:left w:val="none" w:sz="0" w:space="0" w:color="auto"/>
                                <w:bottom w:val="none" w:sz="0" w:space="0" w:color="auto"/>
                                <w:right w:val="none" w:sz="0" w:space="0" w:color="auto"/>
                              </w:divBdr>
                              <w:divsChild>
                                <w:div w:id="2046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98878">
      <w:bodyDiv w:val="1"/>
      <w:marLeft w:val="0"/>
      <w:marRight w:val="0"/>
      <w:marTop w:val="0"/>
      <w:marBottom w:val="0"/>
      <w:divBdr>
        <w:top w:val="none" w:sz="0" w:space="0" w:color="auto"/>
        <w:left w:val="none" w:sz="0" w:space="0" w:color="auto"/>
        <w:bottom w:val="none" w:sz="0" w:space="0" w:color="auto"/>
        <w:right w:val="none" w:sz="0" w:space="0" w:color="auto"/>
      </w:divBdr>
    </w:div>
    <w:div w:id="476146982">
      <w:bodyDiv w:val="1"/>
      <w:marLeft w:val="0"/>
      <w:marRight w:val="0"/>
      <w:marTop w:val="0"/>
      <w:marBottom w:val="0"/>
      <w:divBdr>
        <w:top w:val="none" w:sz="0" w:space="0" w:color="auto"/>
        <w:left w:val="none" w:sz="0" w:space="0" w:color="auto"/>
        <w:bottom w:val="none" w:sz="0" w:space="0" w:color="auto"/>
        <w:right w:val="none" w:sz="0" w:space="0" w:color="auto"/>
      </w:divBdr>
    </w:div>
    <w:div w:id="782385587">
      <w:bodyDiv w:val="1"/>
      <w:marLeft w:val="0"/>
      <w:marRight w:val="0"/>
      <w:marTop w:val="0"/>
      <w:marBottom w:val="0"/>
      <w:divBdr>
        <w:top w:val="none" w:sz="0" w:space="0" w:color="auto"/>
        <w:left w:val="none" w:sz="0" w:space="0" w:color="auto"/>
        <w:bottom w:val="none" w:sz="0" w:space="0" w:color="auto"/>
        <w:right w:val="none" w:sz="0" w:space="0" w:color="auto"/>
      </w:divBdr>
    </w:div>
    <w:div w:id="801314259">
      <w:bodyDiv w:val="1"/>
      <w:marLeft w:val="0"/>
      <w:marRight w:val="0"/>
      <w:marTop w:val="0"/>
      <w:marBottom w:val="0"/>
      <w:divBdr>
        <w:top w:val="none" w:sz="0" w:space="0" w:color="auto"/>
        <w:left w:val="none" w:sz="0" w:space="0" w:color="auto"/>
        <w:bottom w:val="none" w:sz="0" w:space="0" w:color="auto"/>
        <w:right w:val="none" w:sz="0" w:space="0" w:color="auto"/>
      </w:divBdr>
    </w:div>
    <w:div w:id="879322608">
      <w:bodyDiv w:val="1"/>
      <w:marLeft w:val="0"/>
      <w:marRight w:val="0"/>
      <w:marTop w:val="0"/>
      <w:marBottom w:val="0"/>
      <w:divBdr>
        <w:top w:val="none" w:sz="0" w:space="0" w:color="auto"/>
        <w:left w:val="none" w:sz="0" w:space="0" w:color="auto"/>
        <w:bottom w:val="none" w:sz="0" w:space="0" w:color="auto"/>
        <w:right w:val="none" w:sz="0" w:space="0" w:color="auto"/>
      </w:divBdr>
    </w:div>
    <w:div w:id="973170553">
      <w:bodyDiv w:val="1"/>
      <w:marLeft w:val="0"/>
      <w:marRight w:val="0"/>
      <w:marTop w:val="0"/>
      <w:marBottom w:val="0"/>
      <w:divBdr>
        <w:top w:val="none" w:sz="0" w:space="0" w:color="auto"/>
        <w:left w:val="none" w:sz="0" w:space="0" w:color="auto"/>
        <w:bottom w:val="none" w:sz="0" w:space="0" w:color="auto"/>
        <w:right w:val="none" w:sz="0" w:space="0" w:color="auto"/>
      </w:divBdr>
    </w:div>
    <w:div w:id="1081492078">
      <w:bodyDiv w:val="1"/>
      <w:marLeft w:val="0"/>
      <w:marRight w:val="0"/>
      <w:marTop w:val="0"/>
      <w:marBottom w:val="0"/>
      <w:divBdr>
        <w:top w:val="none" w:sz="0" w:space="0" w:color="auto"/>
        <w:left w:val="none" w:sz="0" w:space="0" w:color="auto"/>
        <w:bottom w:val="none" w:sz="0" w:space="0" w:color="auto"/>
        <w:right w:val="none" w:sz="0" w:space="0" w:color="auto"/>
      </w:divBdr>
    </w:div>
    <w:div w:id="1196192589">
      <w:bodyDiv w:val="1"/>
      <w:marLeft w:val="0"/>
      <w:marRight w:val="0"/>
      <w:marTop w:val="0"/>
      <w:marBottom w:val="0"/>
      <w:divBdr>
        <w:top w:val="none" w:sz="0" w:space="0" w:color="auto"/>
        <w:left w:val="none" w:sz="0" w:space="0" w:color="auto"/>
        <w:bottom w:val="none" w:sz="0" w:space="0" w:color="auto"/>
        <w:right w:val="none" w:sz="0" w:space="0" w:color="auto"/>
      </w:divBdr>
    </w:div>
    <w:div w:id="1447429348">
      <w:bodyDiv w:val="1"/>
      <w:marLeft w:val="0"/>
      <w:marRight w:val="0"/>
      <w:marTop w:val="0"/>
      <w:marBottom w:val="0"/>
      <w:divBdr>
        <w:top w:val="none" w:sz="0" w:space="0" w:color="auto"/>
        <w:left w:val="none" w:sz="0" w:space="0" w:color="auto"/>
        <w:bottom w:val="none" w:sz="0" w:space="0" w:color="auto"/>
        <w:right w:val="none" w:sz="0" w:space="0" w:color="auto"/>
      </w:divBdr>
    </w:div>
    <w:div w:id="1759327062">
      <w:bodyDiv w:val="1"/>
      <w:marLeft w:val="0"/>
      <w:marRight w:val="0"/>
      <w:marTop w:val="0"/>
      <w:marBottom w:val="0"/>
      <w:divBdr>
        <w:top w:val="none" w:sz="0" w:space="0" w:color="auto"/>
        <w:left w:val="none" w:sz="0" w:space="0" w:color="auto"/>
        <w:bottom w:val="none" w:sz="0" w:space="0" w:color="auto"/>
        <w:right w:val="none" w:sz="0" w:space="0" w:color="auto"/>
      </w:divBdr>
    </w:div>
    <w:div w:id="188648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1226</Words>
  <Characters>7361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Wehrle</dc:creator>
  <cp:keywords/>
  <dc:description/>
  <cp:lastModifiedBy>Noelle Wehrle</cp:lastModifiedBy>
  <cp:revision>3</cp:revision>
  <cp:lastPrinted>2026-08-26T12:06:00Z</cp:lastPrinted>
  <dcterms:created xsi:type="dcterms:W3CDTF">2026-08-26T12:45:00Z</dcterms:created>
  <dcterms:modified xsi:type="dcterms:W3CDTF">2026-08-31T11:58:00Z</dcterms:modified>
</cp:coreProperties>
</file>